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Burial..txt</w:t>
      </w:r>
    </w:p>
    <w:p>
      <w:r>
        <w:rPr>
          <w:color w:val="555555"/>
          <w:sz w:val="20"/>
        </w:rPr>
        <w:t xml:space="preserve">Exported from Holy-Writings.com on 2026-07-05 - 1 clipping</w:t>
      </w:r>
    </w:p>
    <w:p>
      <w:pPr>
        <w:ind w:left="360"/>
      </w:pPr>
      <w:r>
        <w:rPr>
          <w:i/>
        </w:rPr>
        <w:t xml:space="preserve">Archive Textbase á (Compilation) á Baha'i Burial..txt</w:t>
      </w:r>
    </w:p>
    <w:p>
      <w:pPr>
        <w:ind w:left="360"/>
      </w:pPr>
      <w:r>
        <w:rPr>
          <w:i/>
        </w:rPr>
        <w:t xml:space="preserve"/>
      </w:r>
    </w:p>
    <w:p>
      <w:pPr>
        <w:ind w:left="360"/>
      </w:pPr>
      <w:r>
        <w:rPr>
          <w:i/>
        </w:rPr>
        <w:t xml:space="preserve">BAHA'I BURIAL</w:t>
      </w:r>
    </w:p>
    <w:p>
      <w:pPr>
        <w:ind w:left="360"/>
      </w:pPr>
      <w:r>
        <w:rPr>
          <w:i/>
        </w:rPr>
        <w:t xml:space="preserve">Extracted from Compilation of Compilations, Volume I</w:t>
      </w:r>
    </w:p>
    <w:p>
      <w:pPr>
        <w:ind w:left="360"/>
      </w:pPr>
      <w:r>
        <w:rPr>
          <w:i/>
        </w:rPr>
        <w:t xml:space="preserve">©1991 by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[9] It is forbidden you to carry the body more than an hour's distance from the town; bury it with tranquillity and cheer in a nearby place.</w:t>
      </w:r>
    </w:p>
    <w:p>
      <w:pPr>
        <w:ind w:left="360"/>
      </w:pPr>
      <w:r>
        <w:rPr>
          <w:i/>
        </w:rPr>
        <w:t xml:space="preserve">(From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 It has been explained by 'Abdu'l Baha and the Guardian that this law prohibits cremation of the dead. The formal prayer and the ring are meant to be used for those who have attained the age of maturity. (p. 46)</w:t>
      </w:r>
    </w:p>
    <w:p>
      <w:pPr>
        <w:ind w:left="360"/>
      </w:pPr>
      <w:r>
        <w:rPr>
          <w:i/>
        </w:rPr>
        <w:t xml:space="preserve">	("A Synopsis and Codification of the Kitab-i-Aqdas, the Most Holy Book of Baha'u'llah", (Haifa: Baha'i World Centre, 1973), pp. 62-63)</w:t>
      </w:r>
    </w:p>
    <w:p>
      <w:pPr>
        <w:ind w:left="360"/>
      </w:pPr>
      <w:r>
        <w:rPr>
          <w:i/>
        </w:rPr>
        <w:t xml:space="preserve">___________________ </w:t>
      </w:r>
    </w:p>
    <w:p>
      <w:pPr>
        <w:ind w:left="360"/>
      </w:pPr>
      <w:r>
        <w:rPr>
          <w:i/>
        </w:rPr>
        <w:t xml:space="preserve">*See Extract 4</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("Synopsis and Codification of the Kitab-i-Aqdas" p. 58)</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(10 January 1936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(20 July 1946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(6 February 1975 to an individual believer)</w:t>
      </w:r>
    </w:p>
    <w:p>
      <w:pPr>
        <w:ind w:left="360"/>
      </w:pPr>
      <w:r>
        <w:rPr>
          <w:i/>
        </w:rPr>
        <w:t xml:space="preserve">___________________ </w:t>
      </w:r>
    </w:p>
    <w:p>
      <w:pPr>
        <w:ind w:left="360"/>
      </w:pPr>
      <w:r>
        <w:rPr>
          <w:i/>
        </w:rPr>
        <w:t xml:space="preserve">*"Synopsis and Codification of the Kitab-i-Aqdas", No. 2 of Notes,  p. 57.</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(From a statement prepared by a National Spiritual Assembly in Africa and approved by the Universal House of Justice on 14 June 1982)</w:t>
      </w:r>
    </w:p>
    <w:p>
      <w:pPr>
        <w:ind w:left="360"/>
      </w:pPr>
      <w:r>
        <w:rPr>
          <w:color w:val="555555"/>
          <w:sz w:val="18"/>
        </w:rPr>
        <w:t xml:space="preserve">— Baha'i Burial..txt (Personal study archive — used by tacit community permission)</w:t>
      </w:r>
    </w:p>
    <w:p/>
  </w:body>
</w:document>
</file>