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Prolegomena to a Baha'i Theology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Jack McLean, Prolegomena to a Baha'i Theology,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the Journal of Bahá’í Studies Vol. 5, number 1 (1992)</w:t>
      </w:r>
    </w:p>
    <w:p>
      <w:pPr>
        <w:ind w:left="360"/>
      </w:pPr>
      <w:r>
        <w:rPr>
          <w:i/>
        </w:rPr>
        <w:t xml:space="preserve">© Association for Bahá’í Studies 1992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Prolegomena to a Bahá’í Theology</w:t>
      </w:r>
    </w:p>
    <w:p>
      <w:pPr>
        <w:ind w:left="360"/>
      </w:pPr>
      <w:r>
        <w:rPr>
          <w:i/>
        </w:rPr>
        <w:t xml:space="preserve">J. A. McLean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>Theology is intrinsic to the Bahá’í revelation. While community attitudes have tended to view the discipline of theology</w:t>
      </w:r>
    </w:p>
    <w:p>
      <w:pPr>
        <w:ind w:left="360"/>
      </w:pPr>
      <w:r>
        <w:rPr>
          <w:i/>
        </w:rPr>
        <w:t xml:space="preserve">somewhat suspiciously, the term and field of “Bahá’í theology” remain valid and are indispensable. One can distinguish</w:t>
      </w:r>
    </w:p>
    <w:p>
      <w:pPr>
        <w:ind w:left="360"/>
      </w:pPr>
      <w:r>
        <w:rPr>
          <w:i/>
        </w:rPr>
        <w:t xml:space="preserve">source theology or revelation theology, contained in holy writ, from derivative theology (commentary), which is more</w:t>
      </w:r>
    </w:p>
    <w:p>
      <w:pPr>
        <w:ind w:left="360"/>
      </w:pPr>
      <w:r>
        <w:rPr>
          <w:i/>
        </w:rPr>
        <w:t xml:space="preserve">relative and subjective. The relativity of religious truth, while it plays a useful role in deabsolutizing dogmatism and in</w:t>
      </w:r>
    </w:p>
    <w:p>
      <w:pPr>
        <w:ind w:left="360"/>
      </w:pPr>
      <w:r>
        <w:rPr>
          <w:i/>
        </w:rPr>
        <w:t xml:space="preserve">promoting interreligious dialogue, is itself relative and currently runs the risk of becoming another absolute. Bahá’í</w:t>
      </w:r>
    </w:p>
    <w:p>
      <w:pPr>
        <w:ind w:left="360"/>
      </w:pPr>
      <w:r>
        <w:rPr>
          <w:i/>
        </w:rPr>
        <w:t xml:space="preserve">theology is both apophatic (negative) and cataphatic (affirmative). An abstruse, apophatic negative theology of a hidden</w:t>
      </w:r>
    </w:p>
    <w:p>
      <w:pPr>
        <w:ind w:left="360"/>
      </w:pPr>
      <w:r>
        <w:rPr>
          <w:i/>
        </w:rPr>
        <w:t xml:space="preserve">God is explicit as background to Bahá’í theology. Apophasis rejects defining God and honors God by remaining silent</w:t>
      </w:r>
    </w:p>
    <w:p>
      <w:pPr>
        <w:ind w:left="360"/>
      </w:pPr>
      <w:r>
        <w:rPr>
          <w:i/>
        </w:rPr>
        <w:t xml:space="preserve">about the divine essence. If apophasis does speak of God, it does so by via negativa, by describing God through a process</w:t>
      </w:r>
    </w:p>
    <w:p>
      <w:pPr>
        <w:ind w:left="360"/>
      </w:pPr>
      <w:r>
        <w:rPr>
          <w:i/>
        </w:rPr>
        <w:t xml:space="preserve">of elimination of what God is not, rather than making affirmations about what God is. The main substance of Bahá’í</w:t>
      </w:r>
    </w:p>
    <w:p>
      <w:pPr>
        <w:ind w:left="360"/>
      </w:pPr>
      <w:r>
        <w:rPr>
          <w:i/>
        </w:rPr>
        <w:t xml:space="preserve">theology, however, is manifestation theology or theophanology, that is, a theology calculated upon an understanding of the</w:t>
      </w:r>
    </w:p>
    <w:p>
      <w:pPr>
        <w:ind w:left="360"/>
      </w:pPr>
      <w:r>
        <w:rPr>
          <w:i/>
        </w:rPr>
        <w:t xml:space="preserve">metaphysical reality and teachings of the divine Manifestation. This manifestation theology is cataphatic. Cataphasis dares</w:t>
      </w:r>
    </w:p>
    <w:p>
      <w:pPr>
        <w:ind w:left="360"/>
      </w:pPr>
      <w:r>
        <w:rPr>
          <w:i/>
        </w:rPr>
        <w:t xml:space="preserve">to speak about God but recognizes that God transcends the human analogies used to describe divinity. Bahá’í theology is,</w:t>
      </w:r>
    </w:p>
    <w:p>
      <w:pPr>
        <w:ind w:left="360"/>
      </w:pPr>
      <w:r>
        <w:rPr>
          <w:i/>
        </w:rPr>
        <w:t xml:space="preserve">moreover, based in faith rooted in the person of Bahá’u’lláh and his divine revelation, has a strong metaphysical bias,</w:t>
      </w:r>
    </w:p>
    <w:p>
      <w:pPr>
        <w:ind w:left="360"/>
      </w:pPr>
      <w:r>
        <w:rPr>
          <w:i/>
        </w:rPr>
        <w:t xml:space="preserve">eschews dogmatism, and welcomes diversity.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Résumé</w:t>
      </w:r>
    </w:p>
    <w:p>
      <w:pPr>
        <w:ind w:left="360"/>
      </w:pPr>
      <w:r>
        <w:rPr>
          <w:i/>
        </w:rPr>
        <w:t xml:space="preserve">La théologie fait partie intégrante de la révélation bahá’íe. Si, dans la communauté bahá’íe, on a tendance à envisager la</w:t>
      </w:r>
    </w:p>
    <w:p>
      <w:pPr>
        <w:ind w:left="360"/>
      </w:pPr>
      <w:r>
        <w:rPr>
          <w:i/>
        </w:rPr>
        <w:t xml:space="preserve">théologie avec méfiance, l’expression «théologie bahá’íe» et le domaine meme sont poutant bien valables et</w:t>
      </w:r>
    </w:p>
    <w:p>
      <w:pPr>
        <w:ind w:left="360"/>
      </w:pPr>
      <w:r>
        <w:rPr>
          <w:i/>
        </w:rPr>
        <w:t xml:space="preserve">indispensables. On peut établir une distinction entre la théologie de la révélation qui porte sure les Écritures (source</w:t>
      </w:r>
    </w:p>
    <w:p>
      <w:pPr>
        <w:ind w:left="360"/>
      </w:pPr>
      <w:r>
        <w:rPr>
          <w:i/>
        </w:rPr>
        <w:t xml:space="preserve">theology/revelation theology) et la théologie sous forme de commentaries, la théologie derive (derivative</w:t>
      </w:r>
    </w:p>
    <w:p>
      <w:pPr>
        <w:ind w:left="360"/>
      </w:pPr>
      <w:r>
        <w:rPr>
          <w:i/>
        </w:rPr>
        <w:t xml:space="preserve">theology/commentary), qui est plus relative et subjective. Si la relativité de la verité religieuse est utile parce qu’elle</w:t>
      </w:r>
    </w:p>
    <w:p>
      <w:pPr>
        <w:ind w:left="360"/>
      </w:pPr>
      <w:r>
        <w:rPr>
          <w:i/>
        </w:rPr>
        <w:t xml:space="preserve">permet de se distancier du dogmatisme et de favoriser le dialogue entre les religions, cette relativité est elle-même relative</w:t>
      </w:r>
    </w:p>
    <w:p>
      <w:pPr>
        <w:ind w:left="360"/>
      </w:pPr>
      <w:r>
        <w:rPr>
          <w:i/>
        </w:rPr>
        <w:t xml:space="preserve">et elle court le risqué, à l’heure actuelle, de devenir un autre absolu. La théologie bahá’íe est à la fois apophatique et</w:t>
      </w:r>
    </w:p>
    <w:p>
      <w:pPr>
        <w:ind w:left="360"/>
      </w:pPr>
      <w:r>
        <w:rPr>
          <w:i/>
        </w:rPr>
        <w:t xml:space="preserve">cataphatique. La théologie abstruse, apophatique et negative d’un Dieu cache existe en toile de fond à la théologie bahá’íe.</w:t>
      </w:r>
    </w:p>
    <w:p>
      <w:pPr>
        <w:ind w:left="360"/>
      </w:pPr>
      <w:r>
        <w:rPr>
          <w:i/>
        </w:rPr>
        <w:t xml:space="preserve">La théologie apophatique rejette toute definition de Dieu et, par respect envers Lui, n’aborde pas la question de l’essence</w:t>
      </w:r>
    </w:p>
    <w:p>
      <w:pPr>
        <w:ind w:left="360"/>
      </w:pPr>
      <w:r>
        <w:rPr>
          <w:i/>
        </w:rPr>
        <w:t xml:space="preserve">divine; si elle le fait, elle procède via negativa, en disant ce qu’ll n’est pas et non en affirmant ce qu’ll est. Par contre, la</w:t>
      </w:r>
    </w:p>
    <w:p>
      <w:pPr>
        <w:ind w:left="360"/>
      </w:pPr>
      <w:r>
        <w:rPr>
          <w:i/>
        </w:rPr>
        <w:t xml:space="preserve">théologie bahá’íe est essentiellement une théologie de la manifestation ou théophanologie, c’est à dire une théologie qui</w:t>
      </w:r>
    </w:p>
    <w:p>
      <w:pPr>
        <w:ind w:left="360"/>
      </w:pPr>
      <w:r>
        <w:rPr>
          <w:i/>
        </w:rPr>
        <w:t xml:space="preserve">repose sur la compréhension de la réalité métaphysique de la Manifestation divine et de Ses enseignements. Une telle</w:t>
      </w:r>
    </w:p>
    <w:p>
      <w:pPr>
        <w:ind w:left="360"/>
      </w:pPr>
      <w:r>
        <w:rPr>
          <w:i/>
        </w:rPr>
        <w:t xml:space="preserve">théologie est cataphatique en ce sens qu’elle ose parler de Dieu Tout en reconnaisant qu’il transcende les analogies que</w:t>
      </w:r>
    </w:p>
    <w:p>
      <w:pPr>
        <w:ind w:left="360"/>
      </w:pPr>
      <w:r>
        <w:rPr>
          <w:i/>
        </w:rPr>
        <w:t xml:space="preserve">l’homme utilise pour Le decrier. De plus, la théologie bahá’íe repose sur la foi en la personne de Bahá’u’lláh et en Sa</w:t>
      </w:r>
    </w:p>
    <w:p>
      <w:pPr>
        <w:ind w:left="360"/>
      </w:pPr>
      <w:r>
        <w:rPr>
          <w:i/>
        </w:rPr>
        <w:t xml:space="preserve">révélation divine, elle possède une forte orientation métaphysique, rejette le dogmatisme et accueille la diversité.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Resumen</w:t>
      </w:r>
    </w:p>
    <w:p>
      <w:pPr>
        <w:ind w:left="360"/>
      </w:pPr>
      <w:r>
        <w:rPr>
          <w:i/>
        </w:rPr>
        <w:t xml:space="preserve">La teología es intrinseca a la revelación bahá’í. A la vez que el modo de pensar del público demuestra tendencia de mirar</w:t>
      </w:r>
    </w:p>
    <w:p>
      <w:pPr>
        <w:ind w:left="360"/>
      </w:pPr>
      <w:r>
        <w:rPr>
          <w:i/>
        </w:rPr>
        <w:t xml:space="preserve">con cierta sospecha la disciplina de la teología, la expresión y el campo de “La teología bahá’í” mantien su validez y son</w:t>
      </w:r>
    </w:p>
    <w:p>
      <w:pPr>
        <w:ind w:left="360"/>
      </w:pPr>
      <w:r>
        <w:rPr>
          <w:i/>
        </w:rPr>
        <w:t xml:space="preserve">indispensables. Se puede distinguir la teología originaria, es decir teología reveladora contenida en la Sagrada Escritura, a</w:t>
      </w:r>
    </w:p>
    <w:p>
      <w:pPr>
        <w:ind w:left="360"/>
      </w:pPr>
      <w:r>
        <w:rPr>
          <w:i/>
        </w:rPr>
        <w:t xml:space="preserve">la teología derivativa (comentario), que resulta más relative y subjeyiva. La relatividad de la verdad religiosa, no obstante</w:t>
      </w:r>
    </w:p>
    <w:p>
      <w:pPr>
        <w:ind w:left="360"/>
      </w:pPr>
      <w:r>
        <w:rPr>
          <w:i/>
        </w:rPr>
        <w:t xml:space="preserve">de dempeñar un papel importante en apartar lo categórico en lo digmático y en la promoción de diálogos interreligiosos, es</w:t>
      </w:r>
    </w:p>
    <w:p>
      <w:pPr>
        <w:ind w:left="360"/>
      </w:pPr>
      <w:r>
        <w:rPr>
          <w:i/>
        </w:rPr>
        <w:t xml:space="preserve">por sí misma relative, corriendo por lo tanto el riesgo de tornarse en un nuevo absolute. La teología bahá’í es tanto</w:t>
      </w:r>
    </w:p>
    <w:p>
      <w:pPr>
        <w:ind w:left="360"/>
      </w:pPr>
      <w:r>
        <w:rPr>
          <w:i/>
        </w:rPr>
        <w:t xml:space="preserve">apofática (negativa) como catafática (afirmativa). Explícito como fondo a la teología bahá’í está la teología apofática,</w:t>
      </w:r>
    </w:p>
    <w:p>
      <w:pPr>
        <w:ind w:left="360"/>
      </w:pPr>
      <w:r>
        <w:rPr>
          <w:i/>
        </w:rPr>
        <w:t xml:space="preserve">negativa y abstruse de un Dios oculto antes de su manifestacíon. La apofática rechaza definir a Dios y rinde homenaje a</w:t>
      </w:r>
    </w:p>
    <w:p>
      <w:pPr>
        <w:ind w:left="360"/>
      </w:pPr>
      <w:r>
        <w:rPr>
          <w:i/>
        </w:rPr>
        <w:t xml:space="preserve">Dios, lo guardando silencio respecto a la esencia divina. Si la apofática se atreve a hablar de Dios, lo hace por la via</w:t>
      </w:r>
    </w:p>
    <w:p>
      <w:pPr>
        <w:ind w:left="360"/>
      </w:pPr>
      <w:r>
        <w:rPr>
          <w:i/>
        </w:rPr>
        <w:t xml:space="preserve">negativa, calificando a Dios mediante proceso de eliminación de lo que no es, en vez de afirmaciones referentes a lo que</w:t>
      </w:r>
    </w:p>
    <w:p>
      <w:pPr>
        <w:ind w:left="360"/>
      </w:pPr>
      <w:r>
        <w:rPr>
          <w:i/>
        </w:rPr>
        <w:t xml:space="preserve">es. La esencia principal de la teología bahá’í es la teología de manifestacíon o la teofanología, es decir, una teología</w:t>
      </w:r>
    </w:p>
    <w:p>
      <w:pPr>
        <w:ind w:left="360"/>
      </w:pPr>
      <w:r>
        <w:rPr>
          <w:i/>
        </w:rPr>
        <w:t xml:space="preserve">calculada con base en la comprensión de la realidad metafísica y de las enseñanza de la Manifestación divina. Esta teología</w:t>
      </w:r>
    </w:p>
    <w:p>
      <w:pPr>
        <w:ind w:left="360"/>
      </w:pPr>
      <w:r>
        <w:rPr>
          <w:i/>
        </w:rPr>
        <w:t xml:space="preserve">de manifestación es catafática. La catafática se atreve a hablar de Dios pero reconoce que Dios astá mas allá de las</w:t>
      </w:r>
    </w:p>
    <w:p>
      <w:pPr>
        <w:ind w:left="360"/>
      </w:pPr>
      <w:r>
        <w:rPr>
          <w:i/>
        </w:rPr>
        <w:t xml:space="preserve">analogías humanas utilizadas para calificar la divinidad. Es más, la teología bahá’í está basada en una fe arraigada en la</w:t>
      </w:r>
    </w:p>
    <w:p>
      <w:pPr>
        <w:ind w:left="360"/>
      </w:pPr>
      <w:r>
        <w:rPr>
          <w:i/>
        </w:rPr>
        <w:t xml:space="preserve">persona de Bahá’u’lláh y Su revelación divina, tiene fuerte orientación metafísica, se abstiene de dogmatismo, y abraza la</w:t>
      </w:r>
    </w:p>
    <w:p>
      <w:pPr>
        <w:ind w:left="360"/>
      </w:pPr>
      <w:r>
        <w:rPr>
          <w:i/>
        </w:rPr>
        <w:t xml:space="preserve">diversidad.</w:t>
      </w:r>
    </w:p>
    <w:p>
      <w:pPr>
        <w:ind w:left="360"/>
      </w:pPr>
      <w:r>
        <w:rPr>
          <w:i/>
        </w:rPr>
        <w:t xml:space="preserve">O thou who assumest the voice of knowledge! This Cause is too evident to be obscured, and too</w:t>
      </w:r>
    </w:p>
    <w:p>
      <w:pPr>
        <w:ind w:left="360"/>
      </w:pPr>
      <w:r>
        <w:rPr>
          <w:i/>
        </w:rPr>
        <w:t xml:space="preserve">conspicuous to be concealed. It shineth as the sun in its meridian glory.</w:t>
      </w:r>
    </w:p>
    <w:p>
      <w:pPr>
        <w:ind w:left="360"/>
      </w:pPr>
      <w:r>
        <w:rPr>
          <w:i/>
        </w:rPr>
        <w:t xml:space="preserve">—Bahá’u’lláh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    inety years ago, Cambridge Orientalist E.G. Browne wrote that during his stay in Persia in 1887–88 among the</w:t>
      </w:r>
    </w:p>
    <w:p>
      <w:pPr>
        <w:ind w:left="360"/>
      </w:pPr>
      <w:r>
        <w:rPr>
          <w:i/>
        </w:rPr>
        <w:t xml:space="preserve">“Behá’í Bábís,” their religion consisted mainly of listening to tablets (alwáh) (Browne, Introduction to Phelps,</w:t>
      </w:r>
    </w:p>
    <w:p>
      <w:pPr>
        <w:ind w:left="360"/>
      </w:pPr>
      <w:r>
        <w:rPr>
          <w:i/>
        </w:rPr>
        <w:t xml:space="preserve">Abbas Effendi xxv). Bábí-Bahá’í teachings were “varying and unfixed,” he noted, and contained little doctrine</w:t>
      </w:r>
    </w:p>
    <w:p>
      <w:pPr>
        <w:ind w:left="360"/>
      </w:pPr>
      <w:r>
        <w:rPr>
          <w:i/>
        </w:rPr>
        <w:t xml:space="preserve">“touching on questions of Metaphysics, Ontology, or Eschatology” (Browne, Introduction to Phelps, Abbas Effendi</w:t>
      </w:r>
    </w:p>
    <w:p>
      <w:pPr>
        <w:ind w:left="360"/>
      </w:pPr>
      <w:r>
        <w:rPr>
          <w:i/>
        </w:rPr>
        <w:t xml:space="preserve">xxv-xxvi).1 While the subsequent decades witnessed a proliferation in the translation of Bahá’í sacred scripture</w:t>
      </w:r>
    </w:p>
    <w:p>
      <w:pPr>
        <w:ind w:left="360"/>
      </w:pPr>
      <w:r>
        <w:rPr>
          <w:i/>
        </w:rPr>
        <w:t xml:space="preserve">which have dealt precisely with many of Browne’s concerns, only recently have we begun to witness the emergence</w:t>
      </w:r>
    </w:p>
    <w:p>
      <w:pPr>
        <w:ind w:left="360"/>
      </w:pPr>
      <w:r>
        <w:rPr>
          <w:i/>
        </w:rPr>
        <w:t xml:space="preserve">of Bahá’í theology per se. The last two decades of the twentieth century particularly have witnessed a gradual but</w:t>
      </w:r>
    </w:p>
    <w:p>
      <w:pPr>
        <w:ind w:left="360"/>
      </w:pPr>
      <w:r>
        <w:rPr>
          <w:i/>
        </w:rPr>
        <w:t xml:space="preserve">significant increase in scholarly writings treating diverse themes in Bahá’í theology and metaphysics. Bahá’í</w:t>
      </w:r>
    </w:p>
    <w:p>
      <w:pPr>
        <w:ind w:left="360"/>
      </w:pPr>
      <w:r>
        <w:rPr>
          <w:i/>
        </w:rPr>
        <w:t xml:space="preserve">theologian Udo Schaefer finds, nonetheless, that compared with Islam, which by its mid-second century had already</w:t>
      </w:r>
    </w:p>
    <w:p>
      <w:pPr>
        <w:ind w:left="360"/>
      </w:pPr>
      <w:r>
        <w:rPr>
          <w:i/>
        </w:rPr>
        <w:t xml:space="preserve">founded its four schools of law,2 Bahá’í research has thus far focused mainly on history and has produced, with</w:t>
      </w:r>
    </w:p>
    <w:p>
      <w:pPr>
        <w:ind w:left="360"/>
      </w:pPr>
      <w:r>
        <w:rPr>
          <w:i/>
        </w:rPr>
        <w:t xml:space="preserve">some notable exceptions, little “on the metaphysical and theological aspects of Bahá’u’lláh’s Revelation,” which</w:t>
      </w:r>
    </w:p>
    <w:p>
      <w:pPr>
        <w:ind w:left="360"/>
      </w:pPr>
      <w:r>
        <w:rPr>
          <w:i/>
        </w:rPr>
        <w:t xml:space="preserve">Schaefer maintains are “at the core of a religion” (“Challenges” 26).3 Whatever speculation may exist about the</w:t>
      </w:r>
    </w:p>
    <w:p>
      <w:pPr>
        <w:ind w:left="360"/>
      </w:pPr>
      <w:r>
        <w:rPr>
          <w:i/>
        </w:rPr>
        <w:t xml:space="preserve">causes for the lag in the development of Bahá’í theology, a consciousness seems to have finally crystalized around</w:t>
      </w:r>
    </w:p>
    <w:p>
      <w:pPr>
        <w:ind w:left="360"/>
      </w:pPr>
      <w:r>
        <w:rPr>
          <w:i/>
        </w:rPr>
        <w:t xml:space="preserve">the vital necessity to foster the growth of the scholarly exploration of the specifically religious teachings of the</w:t>
      </w:r>
    </w:p>
    <w:p>
      <w:pPr>
        <w:ind w:left="360"/>
      </w:pPr>
      <w:r>
        <w:rPr>
          <w:i/>
        </w:rPr>
        <w:t xml:space="preserve">Bahá’í Faith.</w:t>
      </w:r>
    </w:p>
    <w:p>
      <w:pPr>
        <w:ind w:left="360"/>
      </w:pPr>
      <w:r>
        <w:rPr>
          <w:i/>
        </w:rPr>
        <w:t xml:space="preserve">‘Abdu’l-Bahá exhorted the Bahá’ís to “the advancement of all branches of knowledge” which he said was</w:t>
      </w:r>
    </w:p>
    <w:p>
      <w:pPr>
        <w:ind w:left="360"/>
      </w:pPr>
      <w:r>
        <w:rPr>
          <w:i/>
        </w:rPr>
        <w:t xml:space="preserve">“a fixed and vital principle . . .” (Bahá’í Education: A Compilation 39).4 This exhortation would naturally include</w:t>
      </w:r>
    </w:p>
    <w:p>
      <w:pPr>
        <w:ind w:left="360"/>
      </w:pPr>
      <w:r>
        <w:rPr>
          <w:i/>
        </w:rPr>
        <w:t xml:space="preserve">sacred study. We still find, however, that basic Bahá’í teachings such as the nature of Bahá’í ethics, progressive</w:t>
      </w:r>
    </w:p>
    <w:p>
      <w:pPr>
        <w:ind w:left="360"/>
      </w:pPr>
      <w:r>
        <w:rPr>
          <w:i/>
        </w:rPr>
        <w:t xml:space="preserve">revelation, the fundamental unity of the world religions, and the implications of the old and difficult question of “the</w:t>
      </w:r>
    </w:p>
    <w:p>
      <w:pPr>
        <w:ind w:left="360"/>
      </w:pPr>
      <w:r>
        <w:rPr>
          <w:i/>
        </w:rPr>
        <w:t xml:space="preserve">one and the many,”5 which still persists in the Bahá’í Faith as “unity in diversity,” are just some of the teachings that</w:t>
      </w:r>
    </w:p>
    <w:p>
      <w:pPr>
        <w:ind w:left="360"/>
      </w:pPr>
      <w:r>
        <w:rPr>
          <w:i/>
        </w:rPr>
        <w:t xml:space="preserve">have received little in-depth treatment in Bahá’í scholarship, a situation that promises to be temporary.6 One also</w:t>
      </w:r>
    </w:p>
    <w:p>
      <w:pPr>
        <w:ind w:left="360"/>
      </w:pPr>
      <w:r>
        <w:rPr>
          <w:i/>
        </w:rPr>
        <w:t xml:space="preserve">looks forward to the development of a systematic theology (since Bahá’í theology consists thus far mainly of</w:t>
      </w:r>
    </w:p>
    <w:p>
      <w:pPr>
        <w:ind w:left="360"/>
      </w:pPr>
      <w:r>
        <w:rPr>
          <w:i/>
        </w:rPr>
        <w:t xml:space="preserve">piecemeal themes) and to a “world theology,”7 as well as to more existential and holistic approaches to the field.</w:t>
      </w:r>
    </w:p>
    <w:p>
      <w:pPr>
        <w:ind w:left="360"/>
      </w:pPr>
      <w:r>
        <w:rPr>
          <w:i/>
        </w:rPr>
        <w:t xml:space="preserve">This article takes a broad overview of the question of “Bahá’í theology,” and has two basic objectives: (1)</w:t>
      </w:r>
    </w:p>
    <w:p>
      <w:pPr>
        <w:ind w:left="360"/>
      </w:pPr>
      <w:r>
        <w:rPr>
          <w:i/>
        </w:rPr>
        <w:t xml:space="preserve">to address the more preliminary question of the concept and validity of Bahá’í theology8 per se; and (2) to help clear</w:t>
      </w:r>
    </w:p>
    <w:p>
      <w:pPr>
        <w:ind w:left="360"/>
      </w:pPr>
      <w:r>
        <w:rPr>
          <w:i/>
        </w:rPr>
        <w:t xml:space="preserve">the ground—a process already under way—for the more in-depth examination of a few selected themes.</w:t>
      </w:r>
    </w:p>
    <w:p>
      <w:pPr>
        <w:ind w:left="360"/>
      </w:pPr>
      <w:r>
        <w:rPr>
          <w:i/>
        </w:rPr>
        <w:t xml:space="preserve">These two basic objectives will be met more specifically by defining Bahá’í theology through a discussion</w:t>
      </w:r>
    </w:p>
    <w:p>
      <w:pPr>
        <w:ind w:left="360"/>
      </w:pPr>
      <w:r>
        <w:rPr>
          <w:i/>
        </w:rPr>
        <w:t xml:space="preserve">of terminology, the relativity of religious truth, manifestation and negative theology, and elements of Bahá’í</w:t>
      </w:r>
    </w:p>
    <w:p>
      <w:pPr>
        <w:ind w:left="360"/>
      </w:pPr>
      <w:r>
        <w:rPr>
          <w:i/>
        </w:rPr>
        <w:t xml:space="preserve">cosmology. These questions lie at diverse points on the theological spectrum and, other than Bahá’í theology itself,</w:t>
      </w:r>
    </w:p>
    <w:p>
      <w:pPr>
        <w:ind w:left="360"/>
      </w:pPr>
      <w:r>
        <w:rPr>
          <w:i/>
        </w:rPr>
        <w:t xml:space="preserve">are not tied together by any one extended theme. It should be understood that any ideas about Bahá’í theology are</w:t>
      </w:r>
    </w:p>
    <w:p>
      <w:pPr>
        <w:ind w:left="360"/>
      </w:pPr>
      <w:r>
        <w:rPr>
          <w:i/>
        </w:rPr>
        <w:t xml:space="preserve">put forward here as tentative theories only and are obviously not meant to be binding on anyone, including the</w:t>
      </w:r>
    </w:p>
    <w:p>
      <w:pPr>
        <w:ind w:left="360"/>
      </w:pPr>
      <w:r>
        <w:rPr>
          <w:i/>
        </w:rPr>
        <w:t xml:space="preserve">author.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Defining Bahá’í Theology</w:t>
      </w:r>
    </w:p>
    <w:p>
      <w:pPr>
        <w:ind w:left="360"/>
      </w:pPr>
      <w:r>
        <w:rPr>
          <w:i/>
        </w:rPr>
        <w:t xml:space="preserve">There are possibly two great dangers of any theology. Bahá’í derivative theology (commentary) would be no</w:t>
      </w:r>
    </w:p>
    <w:p>
      <w:pPr>
        <w:ind w:left="360"/>
      </w:pPr>
      <w:r>
        <w:rPr>
          <w:i/>
        </w:rPr>
        <w:t xml:space="preserve">exception. One is the risk of idolatry, meant here in the Judaic sense of absolutizing or worshipping anything but</w:t>
      </w:r>
    </w:p>
    <w:p>
      <w:pPr>
        <w:ind w:left="360"/>
      </w:pPr>
      <w:r>
        <w:rPr>
          <w:i/>
        </w:rPr>
        <w:t xml:space="preserve">God. The intellectual pursuit of theology, whose object is the understanding of the divine milieu,9 always runs the</w:t>
      </w:r>
    </w:p>
    <w:p>
      <w:pPr>
        <w:ind w:left="360"/>
      </w:pPr>
      <w:r>
        <w:rPr>
          <w:i/>
        </w:rPr>
        <w:t xml:space="preserve">risk of becoming a substitute for the truth, revelation, and the spiritual life, which are all its prime purpose.</w:t>
      </w:r>
    </w:p>
    <w:p>
      <w:pPr>
        <w:ind w:left="360"/>
      </w:pPr>
      <w:r>
        <w:rPr>
          <w:i/>
        </w:rPr>
        <w:t xml:space="preserve">Following the idolatry leitmotif, Paula A. Drewek cautions against the danger of idolatry when discussing theology: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 “God-talk” is prone to idolatry. In discussing forms of God, we had better be cognizant of potential</w:t>
      </w:r>
    </w:p>
    <w:p>
      <w:pPr>
        <w:ind w:left="360"/>
      </w:pPr>
      <w:r>
        <w:rPr>
          <w:i/>
        </w:rPr>
        <w:t xml:space="preserve">dangers.... The images or forms of God cannot be confused with the truth they are intended to convey; the</w:t>
      </w:r>
    </w:p>
    <w:p>
      <w:pPr>
        <w:ind w:left="360"/>
      </w:pPr>
      <w:r>
        <w:rPr>
          <w:i/>
        </w:rPr>
        <w:t xml:space="preserve">vehicle is not the essence. (“Divine Spirit and Form” 2)10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other words, theology is not an end in itself. It should always focus on a clearer understanding of the</w:t>
      </w:r>
    </w:p>
    <w:p>
      <w:pPr>
        <w:ind w:left="360"/>
      </w:pPr>
      <w:r>
        <w:rPr>
          <w:i/>
        </w:rPr>
        <w:t xml:space="preserve">teachings of the revelation, its concepts, and the existential human condition. The epitome of the absolutization of</w:t>
      </w:r>
    </w:p>
    <w:p>
      <w:pPr>
        <w:ind w:left="360"/>
      </w:pPr>
      <w:r>
        <w:rPr>
          <w:i/>
        </w:rPr>
        <w:t xml:space="preserve">theology is historically exemplified by the rejection of the Manifestations of God by theologians. Here we have the</w:t>
      </w:r>
    </w:p>
    <w:p>
      <w:pPr>
        <w:ind w:left="360"/>
      </w:pPr>
      <w:r>
        <w:rPr>
          <w:i/>
        </w:rPr>
        <w:t xml:space="preserve">supreme tragic irony and paradox of history. The divine Teacher who is the origin of all theology is rejected by the</w:t>
      </w:r>
    </w:p>
    <w:p>
      <w:pPr>
        <w:ind w:left="360"/>
      </w:pPr>
      <w:r>
        <w:rPr>
          <w:i/>
        </w:rPr>
        <w:t xml:space="preserve">wayward pupils. The second danger is that theology become a tool of contention. Theology in Bahá’í perspective is</w:t>
      </w:r>
    </w:p>
    <w:p>
      <w:pPr>
        <w:ind w:left="360"/>
      </w:pPr>
      <w:r>
        <w:rPr>
          <w:i/>
        </w:rPr>
        <w:t xml:space="preserve">open to accepting a congenial diversity of views on the divine milieu, of “letting a thousand flowers bloom.”11</w:t>
      </w:r>
    </w:p>
    <w:p>
      <w:pPr>
        <w:ind w:left="360"/>
      </w:pPr>
      <w:r>
        <w:rPr>
          <w:i/>
        </w:rPr>
        <w:t xml:space="preserve">Theology in the past has been not only an instrument of sectarianism but also a powerful tool of repression and</w:t>
      </w:r>
    </w:p>
    <w:p>
      <w:pPr>
        <w:ind w:left="360"/>
      </w:pPr>
      <w:r>
        <w:rPr>
          <w:i/>
        </w:rPr>
        <w:t xml:space="preserve">warfare. Christ’s condemnation of the Jewish parties of his time, “Ye blind guides which strain at a gnat, and</w:t>
      </w:r>
    </w:p>
    <w:p>
      <w:pPr>
        <w:ind w:left="360"/>
      </w:pPr>
      <w:r>
        <w:rPr>
          <w:i/>
        </w:rPr>
        <w:t xml:space="preserve">swallow a camel” (Matt. 23:24) indicates how theologians can lose perspective and trivialize the pursuit of the truth,</w:t>
      </w:r>
    </w:p>
    <w:p>
      <w:pPr>
        <w:ind w:left="360"/>
      </w:pPr>
      <w:r>
        <w:rPr>
          <w:i/>
        </w:rPr>
        <w:t xml:space="preserve">or tempt us to encompass and define doctrines that are beyond our intellectual capacity to define. The Universal</w:t>
      </w:r>
    </w:p>
    <w:p>
      <w:pPr>
        <w:ind w:left="360"/>
      </w:pPr>
      <w:r>
        <w:rPr>
          <w:i/>
        </w:rPr>
        <w:t xml:space="preserve">House of Justice has alluded to the same difficulty: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past dispensations many errors arose because the believers in God’s Revelation were overanxious to</w:t>
      </w:r>
    </w:p>
    <w:p>
      <w:pPr>
        <w:ind w:left="360"/>
      </w:pPr>
      <w:r>
        <w:rPr>
          <w:i/>
        </w:rPr>
        <w:t xml:space="preserve">encompass the Divine Message within the framework of their limited understanding, to define doctrines</w:t>
      </w:r>
    </w:p>
    <w:p>
      <w:pPr>
        <w:ind w:left="360"/>
      </w:pPr>
      <w:r>
        <w:rPr>
          <w:i/>
        </w:rPr>
        <w:t xml:space="preserve">where definition was beyond their power, to explain mysteries which only the wisdom and experience of a</w:t>
      </w:r>
    </w:p>
    <w:p>
      <w:pPr>
        <w:ind w:left="360"/>
      </w:pPr>
      <w:r>
        <w:rPr>
          <w:i/>
        </w:rPr>
        <w:t xml:space="preserve">later age would make comprehensible, to argue that something was true because it appeared desirable and</w:t>
      </w:r>
    </w:p>
    <w:p>
      <w:pPr>
        <w:ind w:left="360"/>
      </w:pPr>
      <w:r>
        <w:rPr>
          <w:i/>
        </w:rPr>
        <w:t xml:space="preserve">necessary. Such compromises with essential truth, such intellectual pride, we must scrupulously avoid.</w:t>
      </w:r>
    </w:p>
    <w:p>
      <w:pPr>
        <w:ind w:left="360"/>
      </w:pPr>
      <w:r>
        <w:rPr>
          <w:i/>
        </w:rPr>
        <w:t xml:space="preserve">(Wellspring of Guidance 87–88)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an open window, theology must let in not only statements of truth but also the spirit of life. It must</w:t>
      </w:r>
    </w:p>
    <w:p>
      <w:pPr>
        <w:ind w:left="360"/>
      </w:pPr>
      <w:r>
        <w:rPr>
          <w:i/>
        </w:rPr>
        <w:t xml:space="preserve">liberate and somehow contribute to the wholeness of human life. Further, theology must always be subordinate to</w:t>
      </w:r>
    </w:p>
    <w:p>
      <w:pPr>
        <w:ind w:left="360"/>
      </w:pPr>
      <w:r>
        <w:rPr>
          <w:i/>
        </w:rPr>
        <w:t xml:space="preserve">revelation, whose purpose it is to elucidate. The great medievalist Etienne Gilson (1884–1978) was conscious of</w:t>
      </w:r>
    </w:p>
    <w:p>
      <w:pPr>
        <w:ind w:left="360"/>
      </w:pPr>
      <w:r>
        <w:rPr>
          <w:i/>
        </w:rPr>
        <w:t xml:space="preserve">this danger of allowing theology to become a substitute for revelation. Referring to Karl Barth, the systematic</w:t>
      </w:r>
    </w:p>
    <w:p>
      <w:pPr>
        <w:ind w:left="360"/>
      </w:pPr>
      <w:r>
        <w:rPr>
          <w:i/>
        </w:rPr>
        <w:t xml:space="preserve">theologian of church dogmatics whose purpose it was to purify liberal Protestant theology from all natural</w:t>
      </w:r>
    </w:p>
    <w:p>
      <w:pPr>
        <w:ind w:left="360"/>
      </w:pPr>
      <w:r>
        <w:rPr>
          <w:i/>
        </w:rPr>
        <w:t xml:space="preserve">theology,12 Gilson wrote about the all-too-human tendency to ignore the divine Word and to idolize its interpreter: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all know how energetically he [Barth] pursues this aim. God speaks, says K. Barth: man listens and</w:t>
      </w:r>
    </w:p>
    <w:p>
      <w:pPr>
        <w:ind w:left="360"/>
      </w:pPr>
      <w:r>
        <w:rPr>
          <w:i/>
        </w:rPr>
        <w:t xml:space="preserve">repeats what God has said. Unfortunately, as is inevitable from the moment that a man sets himself up as</w:t>
      </w:r>
    </w:p>
    <w:p>
      <w:pPr>
        <w:ind w:left="360"/>
      </w:pPr>
      <w:r>
        <w:rPr>
          <w:i/>
        </w:rPr>
        <w:t xml:space="preserve">His interpreter: God speaks, the Barthian listens and repeats what Barth has said. (“Intelligence in the</w:t>
      </w:r>
    </w:p>
    <w:p>
      <w:pPr>
        <w:ind w:left="360"/>
      </w:pPr>
      <w:r>
        <w:rPr>
          <w:i/>
        </w:rPr>
        <w:t xml:space="preserve">Service” 223)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understanding of Bahá’í theology depends, as in all philosophical questions, on working definitions.</w:t>
      </w:r>
    </w:p>
    <w:p>
      <w:pPr>
        <w:ind w:left="360"/>
      </w:pPr>
      <w:r>
        <w:rPr>
          <w:i/>
        </w:rPr>
        <w:t xml:space="preserve">The word theology is used basically in two ways: narrow and broad. With some limited restrictions, these usages are</w:t>
      </w:r>
    </w:p>
    <w:p>
      <w:pPr>
        <w:ind w:left="360"/>
      </w:pPr>
      <w:r>
        <w:rPr>
          <w:i/>
        </w:rPr>
        <w:t xml:space="preserve">quite compatible with the Bahá’í Faith. On the one hand, the narrow use of the term denotes Christianity and applies</w:t>
      </w:r>
    </w:p>
    <w:p>
      <w:pPr>
        <w:ind w:left="360"/>
      </w:pPr>
      <w:r>
        <w:rPr>
          <w:i/>
        </w:rPr>
        <w:t xml:space="preserve">to dogmatic theology, a corpus of theological writings that have been worked out historically in church council,</w:t>
      </w:r>
    </w:p>
    <w:p>
      <w:pPr>
        <w:ind w:left="360"/>
      </w:pPr>
      <w:r>
        <w:rPr>
          <w:i/>
        </w:rPr>
        <w:t xml:space="preserve">often through acrimonious theological disputes. Proponent of “world theology” Wilfred Cantwell Smith rejects,</w:t>
      </w:r>
    </w:p>
    <w:p>
      <w:pPr>
        <w:ind w:left="360"/>
      </w:pPr>
      <w:r>
        <w:rPr>
          <w:i/>
        </w:rPr>
        <w:t xml:space="preserve">however, the notion that theology is a specifically Christian term and ascribes a much larger meaning to the word.13</w:t>
      </w:r>
    </w:p>
    <w:p>
      <w:pPr>
        <w:ind w:left="360"/>
      </w:pPr>
      <w:r>
        <w:rPr>
          <w:i/>
        </w:rPr>
        <w:t xml:space="preserve">It is, however, incorrect to characterize all Christian theology as “dogmatic,” since that designation applies to only</w:t>
      </w:r>
    </w:p>
    <w:p>
      <w:pPr>
        <w:ind w:left="360"/>
      </w:pPr>
      <w:r>
        <w:rPr>
          <w:i/>
        </w:rPr>
        <w:t xml:space="preserve">one branch of Christian theology, especially in the Church of Rome, a branch that concerns itself with orthodox</w:t>
      </w:r>
    </w:p>
    <w:p>
      <w:pPr>
        <w:ind w:left="360"/>
      </w:pPr>
      <w:r>
        <w:rPr>
          <w:i/>
        </w:rPr>
        <w:t xml:space="preserve">pronouncements of doctrine.14 With the exception of fundamentalism, most modern and postmodern15 theologians</w:t>
      </w:r>
    </w:p>
    <w:p>
      <w:pPr>
        <w:ind w:left="360"/>
      </w:pPr>
      <w:r>
        <w:rPr>
          <w:i/>
        </w:rPr>
        <w:t xml:space="preserve">write from nondogmatic perspectives. We are not currently living in the age of the great dogma, but rather, in a</w:t>
      </w:r>
    </w:p>
    <w:p>
      <w:pPr>
        <w:ind w:left="360"/>
      </w:pPr>
      <w:r>
        <w:rPr>
          <w:i/>
        </w:rPr>
        <w:t xml:space="preserve">post-dogmatic age. Theology in the narrower sense is also written from a faith perspective, which accepts the</w:t>
      </w:r>
    </w:p>
    <w:p>
      <w:pPr>
        <w:ind w:left="360"/>
      </w:pPr>
      <w:r>
        <w:rPr>
          <w:i/>
        </w:rPr>
        <w:t xml:space="preserve">authority of divine revelation—usually, but not necessarily, from a single source—that ordinarily views its own</w:t>
      </w:r>
    </w:p>
    <w:p>
      <w:pPr>
        <w:ind w:left="360"/>
      </w:pPr>
      <w:r>
        <w:rPr>
          <w:i/>
        </w:rPr>
        <w:t xml:space="preserve">teachings as “normative,” that is, determinative of the truths of other faiths. Here Bahá’í source theology stands as a</w:t>
      </w:r>
    </w:p>
    <w:p>
      <w:pPr>
        <w:ind w:left="360"/>
      </w:pPr>
      <w:r>
        <w:rPr>
          <w:i/>
        </w:rPr>
        <w:t xml:space="preserve">close parallel with its traditional biblical or quranic counterparts: the norm by which other truths are distinguished.</w:t>
      </w:r>
    </w:p>
    <w:p>
      <w:pPr>
        <w:ind w:left="360"/>
      </w:pPr>
      <w:r>
        <w:rPr>
          <w:i/>
        </w:rPr>
        <w:t xml:space="preserve">The broad use of the word theology, on the other hand, refers to any religious consideration of God or the</w:t>
      </w:r>
    </w:p>
    <w:p>
      <w:pPr>
        <w:ind w:left="360"/>
      </w:pPr>
      <w:r>
        <w:rPr>
          <w:i/>
        </w:rPr>
        <w:t xml:space="preserve">gods, humanity, the world, cosmology, salvation, eschatology, etc. Although one can even propose broader</w:t>
      </w:r>
    </w:p>
    <w:p>
      <w:pPr>
        <w:ind w:left="360"/>
      </w:pPr>
      <w:r>
        <w:rPr>
          <w:i/>
        </w:rPr>
        <w:t xml:space="preserve">definitions of theology that exclude God or religion, such as nontheistic or so-called atheistic Buddhism16 or</w:t>
      </w:r>
    </w:p>
    <w:p>
      <w:pPr>
        <w:ind w:left="360"/>
      </w:pPr>
      <w:r>
        <w:rPr>
          <w:i/>
        </w:rPr>
        <w:t xml:space="preserve">Marxism,l7 for pragmatic purposes, theological questions usually deal with the dimension of transcendence. There is</w:t>
      </w:r>
    </w:p>
    <w:p>
      <w:pPr>
        <w:ind w:left="360"/>
      </w:pPr>
      <w:r>
        <w:rPr>
          <w:i/>
        </w:rPr>
        <w:t xml:space="preserve">some scholarly support, however, for the position that the interpretation of atheism and nihilism in Buddhism was a</w:t>
      </w:r>
    </w:p>
    <w:p>
      <w:pPr>
        <w:ind w:left="360"/>
      </w:pPr>
      <w:r>
        <w:rPr>
          <w:i/>
        </w:rPr>
        <w:t xml:space="preserve">“later aberration” of the philosophers and was not part of authentic and original Buddhism (Panikkar, Silence 9), a</w:t>
      </w:r>
    </w:p>
    <w:p>
      <w:pPr>
        <w:ind w:left="360"/>
      </w:pPr>
      <w:r>
        <w:rPr>
          <w:i/>
        </w:rPr>
        <w:t xml:space="preserve">position that would be congenial to the Bahá’í interpretation of Buddhism.18 Buddhists today would prefer</w:t>
      </w:r>
    </w:p>
    <w:p>
      <w:pPr>
        <w:ind w:left="360"/>
      </w:pPr>
      <w:r>
        <w:rPr>
          <w:i/>
        </w:rPr>
        <w:t xml:space="preserve">“doctrine” to theology since they shy away from theos. Even doctrine would be too much for some in the face of the</w:t>
      </w:r>
    </w:p>
    <w:p>
      <w:pPr>
        <w:ind w:left="360"/>
      </w:pPr>
      <w:r>
        <w:rPr>
          <w:i/>
        </w:rPr>
        <w:t xml:space="preserve">Buddha’s silence. The broad use of theology, moreover, also extends the meaning of the word to religious</w:t>
      </w:r>
    </w:p>
    <w:p>
      <w:pPr>
        <w:ind w:left="360"/>
      </w:pPr>
      <w:r>
        <w:rPr>
          <w:i/>
        </w:rPr>
        <w:t xml:space="preserve">experience generally, as perceived in the psychology of religion or mysticism, and includes the comparative study</w:t>
      </w:r>
    </w:p>
    <w:p>
      <w:pPr>
        <w:ind w:left="360"/>
      </w:pPr>
      <w:r>
        <w:rPr>
          <w:i/>
        </w:rPr>
        <w:t xml:space="preserve">of religions.19 It also places a premium on the perspective of religious pluralism and the historical study of religion.</w:t>
      </w:r>
    </w:p>
    <w:p>
      <w:pPr>
        <w:ind w:left="360"/>
      </w:pPr>
      <w:r>
        <w:rPr>
          <w:i/>
        </w:rPr>
        <w:t xml:space="preserve">It is worth noting in passing that while in North America (1912), ‘Abdu’l-Bahá specifically endorsed the</w:t>
      </w:r>
    </w:p>
    <w:p>
      <w:pPr>
        <w:ind w:left="360"/>
      </w:pPr>
      <w:r>
        <w:rPr>
          <w:i/>
        </w:rPr>
        <w:t xml:space="preserve">study of comparative religion as a means for combating prejudice and superstition and for fostering “fellowship”</w:t>
      </w:r>
    </w:p>
    <w:p>
      <w:pPr>
        <w:ind w:left="360"/>
      </w:pPr>
      <w:r>
        <w:rPr>
          <w:i/>
        </w:rPr>
        <w:t xml:space="preserve">and “brotherhood,” and recommended the investigation of an underlying religious unity as a means of abolishing</w:t>
      </w:r>
    </w:p>
    <w:p>
      <w:pPr>
        <w:ind w:left="360"/>
      </w:pPr>
      <w:r>
        <w:rPr>
          <w:i/>
        </w:rPr>
        <w:t xml:space="preserve">prejudice.20 The broad use of the word theology does not, however, recognize as normative any one religious</w:t>
      </w:r>
    </w:p>
    <w:p>
      <w:pPr>
        <w:ind w:left="360"/>
      </w:pPr>
      <w:r>
        <w:rPr>
          <w:i/>
        </w:rPr>
        <w:t xml:space="preserve">tradition. Even though, from the time of F. Max Müller (1823–1900), one of “the founding fathers of comparative</w:t>
      </w:r>
    </w:p>
    <w:p>
      <w:pPr>
        <w:ind w:left="360"/>
      </w:pPr>
      <w:r>
        <w:rPr>
          <w:i/>
        </w:rPr>
        <w:t xml:space="preserve">religion” (Sharpe, Comparative 252), historians of religion or comparative religionists were careful at first to</w:t>
      </w:r>
    </w:p>
    <w:p>
      <w:pPr>
        <w:ind w:left="360"/>
      </w:pPr>
      <w:r>
        <w:rPr>
          <w:i/>
        </w:rPr>
        <w:t xml:space="preserve">distinguish their work from theology, which was looked upon as being dogmatic, apologetic, and orthodox-</w:t>
      </w:r>
    </w:p>
    <w:p>
      <w:pPr>
        <w:ind w:left="360"/>
      </w:pPr>
      <w:r>
        <w:rPr>
          <w:i/>
        </w:rPr>
        <w:t xml:space="preserve">exclusive, more recently they have reverted to using the word theology, albeit in a broader sense of simply speaking</w:t>
      </w:r>
    </w:p>
    <w:p>
      <w:pPr>
        <w:ind w:left="360"/>
      </w:pPr>
      <w:r>
        <w:rPr>
          <w:i/>
        </w:rPr>
        <w:t xml:space="preserve">the truth about God. This newer understanding of theology has given rise to such phrases and new enterprises as</w:t>
      </w:r>
    </w:p>
    <w:p>
      <w:pPr>
        <w:ind w:left="360"/>
      </w:pPr>
      <w:r>
        <w:rPr>
          <w:i/>
        </w:rPr>
        <w:t xml:space="preserve">comparative theology,21 world theology,22 and interreligious dialogue.</w:t>
      </w:r>
    </w:p>
    <w:p>
      <w:pPr>
        <w:ind w:left="360"/>
      </w:pPr>
      <w:r>
        <w:rPr>
          <w:i/>
        </w:rPr>
        <w:t xml:space="preserve">All theology, however, begins in some sense as a quest to understand God, or the gods, through a spiritual</w:t>
      </w:r>
    </w:p>
    <w:p>
      <w:pPr>
        <w:ind w:left="360"/>
      </w:pPr>
      <w:r>
        <w:rPr>
          <w:i/>
        </w:rPr>
        <w:t xml:space="preserve">and rational interpretation of humanity and the universe. As such, theology is meant to assist in the discovery of the</w:t>
      </w:r>
    </w:p>
    <w:p>
      <w:pPr>
        <w:ind w:left="360"/>
      </w:pPr>
      <w:r>
        <w:rPr>
          <w:i/>
        </w:rPr>
        <w:t xml:space="preserve">divine truths that have been deposited first in God’s written revelation and then in all of creation, the “two books” of</w:t>
      </w:r>
    </w:p>
    <w:p>
      <w:pPr>
        <w:ind w:left="360"/>
      </w:pPr>
      <w:r>
        <w:rPr>
          <w:i/>
        </w:rPr>
        <w:t xml:space="preserve">which ‘Abdu’l-Bahá speaks.23 At the simplest and most nonthreatening level, theology can be looked upon simply</w:t>
      </w:r>
    </w:p>
    <w:p>
      <w:pPr>
        <w:ind w:left="360"/>
      </w:pPr>
      <w:r>
        <w:rPr>
          <w:i/>
        </w:rPr>
        <w:t xml:space="preserve">as “God-talk,” an expression that is sometimes used instead of “theology.”24</w:t>
      </w:r>
    </w:p>
    <w:p>
      <w:pPr>
        <w:ind w:left="360"/>
      </w:pPr>
      <w:r>
        <w:rPr>
          <w:i/>
        </w:rPr>
        <w:t xml:space="preserve">Theology, either narrow or broad, requires conscious reflection or critical analysis of questions about God</w:t>
      </w:r>
    </w:p>
    <w:p>
      <w:pPr>
        <w:ind w:left="360"/>
      </w:pPr>
      <w:r>
        <w:rPr>
          <w:i/>
        </w:rPr>
        <w:t xml:space="preserve">and religion. If theology were not critical reflection on the faith experience, it would remain undifferentiated from</w:t>
      </w:r>
    </w:p>
    <w:p>
      <w:pPr>
        <w:ind w:left="360"/>
      </w:pPr>
      <w:r>
        <w:rPr>
          <w:i/>
        </w:rPr>
        <w:t xml:space="preserve">“blind faith” or religious practice, that is, an accepted and unquestioned belief system. As “the science that treats of</w:t>
      </w:r>
    </w:p>
    <w:p>
      <w:pPr>
        <w:ind w:left="360"/>
      </w:pPr>
      <w:r>
        <w:rPr>
          <w:i/>
        </w:rPr>
        <w:t xml:space="preserve">the divine” (The Penguin Dictionary of Religions 328), theology is a systematic reflection upon certain key</w:t>
      </w:r>
    </w:p>
    <w:p>
      <w:pPr>
        <w:ind w:left="360"/>
      </w:pPr>
      <w:r>
        <w:rPr>
          <w:i/>
        </w:rPr>
        <w:t xml:space="preserve">questions of the faith-state or the given belief system. G. F. van Ackeren’s cogent definition states that theology is:</w:t>
      </w:r>
    </w:p>
    <w:p>
      <w:pPr>
        <w:ind w:left="360"/>
      </w:pPr>
      <w:r>
        <w:rPr>
          <w:i/>
        </w:rPr>
        <w:t xml:space="preserve">“The methodological elaboration of the truths of divine revelation by reason enlightened by faith” (“Theology”), a</w:t>
      </w:r>
    </w:p>
    <w:p>
      <w:pPr>
        <w:ind w:left="360"/>
      </w:pPr>
      <w:r>
        <w:rPr>
          <w:i/>
        </w:rPr>
        <w:t xml:space="preserve">definition that follows St. Anselm of Canterbury’s (1033–1109) teaching of “faith seeking understanding—I</w:t>
      </w:r>
    </w:p>
    <w:p>
      <w:pPr>
        <w:ind w:left="360"/>
      </w:pPr>
      <w:r>
        <w:rPr>
          <w:i/>
        </w:rPr>
        <w:t xml:space="preserve">believe, so that I may understand” (fides quaerens intellectum—credo, ut intelligam), a statement that is congenial to</w:t>
      </w:r>
    </w:p>
    <w:p>
      <w:pPr>
        <w:ind w:left="360"/>
      </w:pPr>
      <w:r>
        <w:rPr>
          <w:i/>
        </w:rPr>
        <w:t xml:space="preserve">Bahá’í theology.</w:t>
      </w:r>
    </w:p>
    <w:p>
      <w:pPr>
        <w:ind w:left="360"/>
      </w:pPr>
      <w:r>
        <w:rPr>
          <w:i/>
        </w:rPr>
        <w:t xml:space="preserve">From both the broad and narrow uses of the word, we can conclude that the definition of theology would</w:t>
      </w:r>
    </w:p>
    <w:p>
      <w:pPr>
        <w:ind w:left="360"/>
      </w:pPr>
      <w:r>
        <w:rPr>
          <w:i/>
        </w:rPr>
        <w:t xml:space="preserve">be compatible with the Bahá’í Faith, with two restrictions: First, the Bahá’í Faith eschews dogma. Second, while the</w:t>
      </w:r>
    </w:p>
    <w:p>
      <w:pPr>
        <w:ind w:left="360"/>
      </w:pPr>
      <w:r>
        <w:rPr>
          <w:i/>
        </w:rPr>
        <w:t xml:space="preserve">Bahá’í Faith regards its teachings as normative, it does not view them as orthodox-exclusive.</w:t>
      </w:r>
    </w:p>
    <w:p>
      <w:pPr>
        <w:ind w:left="360"/>
      </w:pPr>
      <w:r>
        <w:rPr>
          <w:i/>
        </w:rPr>
        <w:t xml:space="preserve">Bahá’í theology cannot be dogmatic in the normal sense of the word, that is, a final and duly perceived</w:t>
      </w:r>
    </w:p>
    <w:p>
      <w:pPr>
        <w:ind w:left="360"/>
      </w:pPr>
      <w:r>
        <w:rPr>
          <w:i/>
        </w:rPr>
        <w:t xml:space="preserve">infallible doctrine imposed upon the believers by the institutions of religion. However, the function of dogma, in</w:t>
      </w:r>
    </w:p>
    <w:p>
      <w:pPr>
        <w:ind w:left="360"/>
      </w:pPr>
      <w:r>
        <w:rPr>
          <w:i/>
        </w:rPr>
        <w:t xml:space="preserve">contradistinction to dogma itself, is preserved in the Bahá’í notion of “authority,” that is, the ipse dixit teachings of</w:t>
      </w:r>
    </w:p>
    <w:p>
      <w:pPr>
        <w:ind w:left="360"/>
      </w:pPr>
      <w:r>
        <w:rPr>
          <w:i/>
        </w:rPr>
        <w:t xml:space="preserve">the Báb, Bahá’u’lláh, and ‘Abdu’l-Bahá. These ipse dixit teachings are perceived objectively by the community of</w:t>
      </w:r>
    </w:p>
    <w:p>
      <w:pPr>
        <w:ind w:left="360"/>
      </w:pPr>
      <w:r>
        <w:rPr>
          <w:i/>
        </w:rPr>
        <w:t xml:space="preserve">believers as being statements of truth, and as such carry binding authority, harking back to one of the original</w:t>
      </w:r>
    </w:p>
    <w:p>
      <w:pPr>
        <w:ind w:left="360"/>
      </w:pPr>
      <w:r>
        <w:rPr>
          <w:i/>
        </w:rPr>
        <w:t xml:space="preserve">meanings of dogma, that is, a revealed doctrine.25 Likewise the inspired interpretations of Shoghi Effendi or the</w:t>
      </w:r>
    </w:p>
    <w:p>
      <w:pPr>
        <w:ind w:left="360"/>
      </w:pPr>
      <w:r>
        <w:rPr>
          <w:i/>
        </w:rPr>
        <w:t xml:space="preserve">enactments or pronouncements of the Universal House of Justice, while they do not have the status of prophetic</w:t>
      </w:r>
    </w:p>
    <w:p>
      <w:pPr>
        <w:ind w:left="360"/>
      </w:pPr>
      <w:r>
        <w:rPr>
          <w:i/>
        </w:rPr>
        <w:t xml:space="preserve">divine revelation, carry divine authority that is binding upon believers. The church, however, claimed for its dogmas</w:t>
      </w:r>
    </w:p>
    <w:p>
      <w:pPr>
        <w:ind w:left="360"/>
      </w:pPr>
      <w:r>
        <w:rPr>
          <w:i/>
        </w:rPr>
        <w:t xml:space="preserve">not only divine authority but the status of divine revelation itself, as Harnack’s statement (see n. 25) indicates.</w:t>
      </w:r>
    </w:p>
    <w:p>
      <w:pPr>
        <w:ind w:left="360"/>
      </w:pPr>
      <w:r>
        <w:rPr>
          <w:i/>
        </w:rPr>
        <w:t xml:space="preserve">Commentary by scholars, moreover, regardless of their status in the Bahá’í Faith, remains nonauthoritative and</w:t>
      </w:r>
    </w:p>
    <w:p>
      <w:pPr>
        <w:ind w:left="360"/>
      </w:pPr>
      <w:r>
        <w:rPr>
          <w:i/>
        </w:rPr>
        <w:t xml:space="preserve">nonbinding. Commentary has strictly a pedagogical function in the Bahá’í Faith. Dogma is, moreover, arbitrary by</w:t>
      </w:r>
    </w:p>
    <w:p>
      <w:pPr>
        <w:ind w:left="360"/>
      </w:pPr>
      <w:r>
        <w:rPr>
          <w:i/>
        </w:rPr>
        <w:t xml:space="preserve">nature and eschews any connection with or appeal to philosophy, while Bahá’í theology is in large part</w:t>
      </w:r>
    </w:p>
    <w:p>
      <w:pPr>
        <w:ind w:left="360"/>
      </w:pPr>
      <w:r>
        <w:rPr>
          <w:i/>
        </w:rPr>
        <w:t xml:space="preserve">philosophical theology, or “divine philosophy” in ‘Abdu’l-Bahá’s phrase, and in many cases is philosophy as</w:t>
      </w:r>
    </w:p>
    <w:p>
      <w:pPr>
        <w:ind w:left="360"/>
      </w:pPr>
      <w:r>
        <w:rPr>
          <w:i/>
        </w:rPr>
        <w:t xml:space="preserve">revelation, since specific philosophical concepts and constructs are taught in Bahá’í sacred scripture. For example, a</w:t>
      </w:r>
    </w:p>
    <w:p>
      <w:pPr>
        <w:ind w:left="360"/>
      </w:pPr>
      <w:r>
        <w:rPr>
          <w:i/>
        </w:rPr>
        <w:t xml:space="preserve">fundamental philosophic concept that has been incorporated into Bahá’í theology is the Platonic idea of the</w:t>
      </w:r>
    </w:p>
    <w:p>
      <w:pPr>
        <w:ind w:left="360"/>
      </w:pPr>
      <w:r>
        <w:rPr>
          <w:i/>
        </w:rPr>
        <w:t xml:space="preserve">impossibility of knowing the essence of any thing in itself, Kant’s Ding an sich. The possibility of knowing its</w:t>
      </w:r>
    </w:p>
    <w:p>
      <w:pPr>
        <w:ind w:left="360"/>
      </w:pPr>
      <w:r>
        <w:rPr>
          <w:i/>
        </w:rPr>
        <w:t xml:space="preserve">attributes, however, is affirmed (Some Answered Questions 220). ‘Abdu’l-Bahá asserts, however, that the</w:t>
      </w:r>
    </w:p>
    <w:p>
      <w:pPr>
        <w:ind w:left="360"/>
      </w:pPr>
      <w:r>
        <w:rPr>
          <w:i/>
        </w:rPr>
        <w:t xml:space="preserve">knowledge of God’s “true attributes” remains unknown. What we may suppose are God’s attributes are merely</w:t>
      </w:r>
    </w:p>
    <w:p>
      <w:pPr>
        <w:ind w:left="360"/>
      </w:pPr>
      <w:r>
        <w:rPr>
          <w:i/>
        </w:rPr>
        <w:t xml:space="preserve">human projections that in no way resemble them. In his letter to Dr. Auguste Forel (God and the Universe) ‘Abdu’l-</w:t>
      </w:r>
    </w:p>
    <w:p>
      <w:pPr>
        <w:ind w:left="360"/>
      </w:pPr>
      <w:r>
        <w:rPr>
          <w:i/>
        </w:rPr>
        <w:t xml:space="preserve">Bahá says, “It is not meant, however, that that Universal Reality or the attributes thereof have been comprehended.</w:t>
      </w:r>
    </w:p>
    <w:p>
      <w:pPr>
        <w:ind w:left="360"/>
      </w:pPr>
      <w:r>
        <w:rPr>
          <w:i/>
        </w:rPr>
        <w:t xml:space="preserve">Neither its Essence nor its true attributes hath any one comprehended” (Bahá’í World Faith 346).</w:t>
      </w:r>
    </w:p>
    <w:p>
      <w:pPr>
        <w:ind w:left="360"/>
      </w:pPr>
      <w:r>
        <w:rPr>
          <w:i/>
        </w:rPr>
        <w:t xml:space="preserve">Dogma, moreover, usually intends only one possible meaning to the teaching under discussion, whereas in</w:t>
      </w:r>
    </w:p>
    <w:p>
      <w:pPr>
        <w:ind w:left="360"/>
      </w:pPr>
      <w:r>
        <w:rPr>
          <w:i/>
        </w:rPr>
        <w:t xml:space="preserve">Bahá’u’lláh’s hermeneutic, the divine word has multiple and hidden meanings.26 Further, Bahá’í theology is not</w:t>
      </w:r>
    </w:p>
    <w:p>
      <w:pPr>
        <w:ind w:left="360"/>
      </w:pPr>
      <w:r>
        <w:rPr>
          <w:i/>
        </w:rPr>
        <w:t xml:space="preserve">viewed by its proponents to be the exclusive truth. The truths of other divine revelations are specifically affirmed,27</w:t>
      </w:r>
    </w:p>
    <w:p>
      <w:pPr>
        <w:ind w:left="360"/>
      </w:pPr>
      <w:r>
        <w:rPr>
          <w:i/>
        </w:rPr>
        <w:t xml:space="preserve">while the many doctrinal accretions in the world faiths have to be evaluated individually in the light of</w:t>
      </w:r>
    </w:p>
    <w:p>
      <w:pPr>
        <w:ind w:left="360"/>
      </w:pPr>
      <w:r>
        <w:rPr>
          <w:i/>
        </w:rPr>
        <w:t xml:space="preserve">Bahá’u’lláh’s divinely revealed teachings.</w:t>
      </w:r>
    </w:p>
    <w:p>
      <w:pPr>
        <w:ind w:left="360"/>
      </w:pPr>
      <w:r>
        <w:rPr>
          <w:i/>
        </w:rPr>
        <w:t xml:space="preserve">Based on these considerations, one can offer two heuristic definitions of Bahá’í theology. The first points</w:t>
      </w:r>
    </w:p>
    <w:p>
      <w:pPr>
        <w:ind w:left="360"/>
      </w:pPr>
      <w:r>
        <w:rPr>
          <w:i/>
        </w:rPr>
        <w:t xml:space="preserve">to revelation as the source of theology; the second points to theology as commentary on revelation. The narrow</w:t>
      </w:r>
    </w:p>
    <w:p>
      <w:pPr>
        <w:ind w:left="360"/>
      </w:pPr>
      <w:r>
        <w:rPr>
          <w:i/>
        </w:rPr>
        <w:t xml:space="preserve">definition refers to the Bahá’í revelation itself, what I call here source theology or revelation theology, which is the</w:t>
      </w:r>
    </w:p>
    <w:p>
      <w:pPr>
        <w:ind w:left="360"/>
      </w:pPr>
      <w:r>
        <w:rPr>
          <w:i/>
        </w:rPr>
        <w:t xml:space="preserve">substance of Bahá’í sacred scripture.28 Bahá’í source theology refers to the authoritative, objective, and normative</w:t>
      </w:r>
    </w:p>
    <w:p>
      <w:pPr>
        <w:ind w:left="360"/>
      </w:pPr>
      <w:r>
        <w:rPr>
          <w:i/>
        </w:rPr>
        <w:t xml:space="preserve">truths of the Bahá’í sacred writings or those elucidated by its duly appointed interpreters. Authoritative means that</w:t>
      </w:r>
    </w:p>
    <w:p>
      <w:pPr>
        <w:ind w:left="360"/>
      </w:pPr>
      <w:r>
        <w:rPr>
          <w:i/>
        </w:rPr>
        <w:t xml:space="preserve">the teaching is binding on believers; objective means that the truths of source theology are commonly perceived and</w:t>
      </w:r>
    </w:p>
    <w:p>
      <w:pPr>
        <w:ind w:left="360"/>
      </w:pPr>
      <w:r>
        <w:rPr>
          <w:i/>
        </w:rPr>
        <w:t xml:space="preserve">recognized as true by the community of believers; normative means that the teaching is recognized by believers as</w:t>
      </w:r>
    </w:p>
    <w:p>
      <w:pPr>
        <w:ind w:left="360"/>
      </w:pPr>
      <w:r>
        <w:rPr>
          <w:i/>
        </w:rPr>
        <w:t xml:space="preserve">the standard of truth. The broader definition refers to the commentary of scholars, called here derivative theology:</w:t>
      </w:r>
    </w:p>
    <w:p>
      <w:pPr>
        <w:ind w:left="360"/>
      </w:pPr>
      <w:r>
        <w:rPr>
          <w:i/>
        </w:rPr>
        <w:t xml:space="preserve">Bahá’í derivative theology (commentary) is the subjective, relative, and nonbinding elucidation of Bahá’í teachings</w:t>
      </w:r>
    </w:p>
    <w:p>
      <w:pPr>
        <w:ind w:left="360"/>
      </w:pPr>
      <w:r>
        <w:rPr>
          <w:i/>
        </w:rPr>
        <w:t xml:space="preserve">by competent scholars. Subjective here means that the commentary is particular to the viewpoint of the writer and</w:t>
      </w:r>
    </w:p>
    <w:p>
      <w:pPr>
        <w:ind w:left="360"/>
      </w:pPr>
      <w:r>
        <w:rPr>
          <w:i/>
        </w:rPr>
        <w:t xml:space="preserve">becomes objective only where a common consensus exists as to its validity.</w:t>
      </w:r>
    </w:p>
    <w:p>
      <w:pPr>
        <w:ind w:left="360"/>
      </w:pPr>
      <w:r>
        <w:rPr>
          <w:i/>
        </w:rPr>
        <w:t xml:space="preserve">Further, to observe the distinctions in Bahá’u’lláh’s writings made by Shoghi Effendi, we can say that all</w:t>
      </w:r>
    </w:p>
    <w:p>
      <w:pPr>
        <w:ind w:left="360"/>
      </w:pPr>
      <w:r>
        <w:rPr>
          <w:i/>
        </w:rPr>
        <w:t xml:space="preserve">Bahá’í theology, whether source or derivative can be subdivided into three categories: the doctrinal, ethical, and</w:t>
      </w:r>
    </w:p>
    <w:p>
      <w:pPr>
        <w:ind w:left="360"/>
      </w:pPr>
      <w:r>
        <w:rPr>
          <w:i/>
        </w:rPr>
        <w:t xml:space="preserve">mystical (God Passes By 140). The bulk of theological writing to date, however, falls almost entirely into the</w:t>
      </w:r>
    </w:p>
    <w:p>
      <w:pPr>
        <w:ind w:left="360"/>
      </w:pPr>
      <w:r>
        <w:rPr>
          <w:i/>
        </w:rPr>
        <w:t xml:space="preserve">doctrinal category. Very little commentary exists on the ethical dimension (moral theology), which predominates,</w:t>
      </w:r>
    </w:p>
    <w:p>
      <w:pPr>
        <w:ind w:left="360"/>
      </w:pPr>
      <w:r>
        <w:rPr>
          <w:i/>
        </w:rPr>
        <w:t xml:space="preserve">for example, in the religions of China and Japan, and particularly in Confucianism. Moreover, little has been written</w:t>
      </w:r>
    </w:p>
    <w:p>
      <w:pPr>
        <w:ind w:left="360"/>
      </w:pPr>
      <w:r>
        <w:rPr>
          <w:i/>
        </w:rPr>
        <w:t xml:space="preserve">by Bahá’í scholars on mysticism.29 Theology is also concerned with the processes of history and with God’s</w:t>
      </w:r>
    </w:p>
    <w:p>
      <w:pPr>
        <w:ind w:left="360"/>
      </w:pPr>
      <w:r>
        <w:rPr>
          <w:i/>
        </w:rPr>
        <w:t xml:space="preserve">revelation and final purpose (eschatology) within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Relativity of Religious Truth: Relating to the Absolute30</w:t>
      </w:r>
    </w:p>
    <w:p>
      <w:pPr>
        <w:ind w:left="360"/>
      </w:pPr>
      <w:r>
        <w:rPr>
          <w:i/>
        </w:rPr>
        <w:t xml:space="preserve">The notion of the relativity of religious truth is one of the fundamental questions in Bahá’í philosophical theology.31</w:t>
      </w:r>
    </w:p>
    <w:p>
      <w:pPr>
        <w:ind w:left="360"/>
      </w:pPr>
      <w:r>
        <w:rPr>
          <w:i/>
        </w:rPr>
        <w:t xml:space="preserve">Shoghi Effendi names the teaching in conjunction with progressive revelation and describes it as “the fundamental</w:t>
      </w:r>
    </w:p>
    <w:p>
      <w:pPr>
        <w:ind w:left="360"/>
      </w:pPr>
      <w:r>
        <w:rPr>
          <w:i/>
        </w:rPr>
        <w:t xml:space="preserve">principle which constitutes the bedrock of Bahá’í belief . . .” (The World Order 115). The Bahá’í teaching on</w:t>
      </w:r>
    </w:p>
    <w:p>
      <w:pPr>
        <w:ind w:left="360"/>
      </w:pPr>
      <w:r>
        <w:rPr>
          <w:i/>
        </w:rPr>
        <w:t xml:space="preserve">relativity dates back to the prophetic insights in the nineteenth century of the founders of the Bahá’í Faith. The</w:t>
      </w:r>
    </w:p>
    <w:p>
      <w:pPr>
        <w:ind w:left="360"/>
      </w:pPr>
      <w:r>
        <w:rPr>
          <w:i/>
        </w:rPr>
        <w:t xml:space="preserve">teaching is thus grounded in revelation rather than speculation, giving it the authority of scripture and ensuring it a</w:t>
      </w:r>
    </w:p>
    <w:p>
      <w:pPr>
        <w:ind w:left="360"/>
      </w:pPr>
      <w:r>
        <w:rPr>
          <w:i/>
        </w:rPr>
        <w:t xml:space="preserve">lasting place in Bahá’í theology.</w:t>
      </w:r>
    </w:p>
    <w:p>
      <w:pPr>
        <w:ind w:left="360"/>
      </w:pPr>
      <w:r>
        <w:rPr>
          <w:i/>
        </w:rPr>
        <w:t xml:space="preserve">Like any concept, relativity has its own history. In Western philosophy, relativity is usually traced to the</w:t>
      </w:r>
    </w:p>
    <w:p>
      <w:pPr>
        <w:ind w:left="360"/>
      </w:pPr>
      <w:r>
        <w:rPr>
          <w:i/>
        </w:rPr>
        <w:t xml:space="preserve">first and most renowned humanistic Sophist, Protagoras (481–411 B.C.) with his well-known proposition, “Man is</w:t>
      </w:r>
    </w:p>
    <w:p>
      <w:pPr>
        <w:ind w:left="360"/>
      </w:pPr>
      <w:r>
        <w:rPr>
          <w:i/>
        </w:rPr>
        <w:t xml:space="preserve">the measure of all things.”32 Protagoras’s view of relativity was based on his understanding of perception, which</w:t>
      </w:r>
    </w:p>
    <w:p>
      <w:pPr>
        <w:ind w:left="360"/>
      </w:pPr>
      <w:r>
        <w:rPr>
          <w:i/>
        </w:rPr>
        <w:t xml:space="preserve">seemed to include both sense perception and opinion. In response to a critique by Plato, Protagoras cites the</w:t>
      </w:r>
    </w:p>
    <w:p>
      <w:pPr>
        <w:ind w:left="360"/>
      </w:pPr>
      <w:r>
        <w:rPr>
          <w:i/>
        </w:rPr>
        <w:t xml:space="preserve">example of food that tastes bitter to the sick man but wholesome to the man who is well.33 Protagoras extended this</w:t>
      </w:r>
    </w:p>
    <w:p>
      <w:pPr>
        <w:ind w:left="360"/>
      </w:pPr>
      <w:r>
        <w:rPr>
          <w:i/>
        </w:rPr>
        <w:t xml:space="preserve">subjective perception to his theory of truth. All opinions are true, he argued, because they are true for the one</w:t>
      </w:r>
    </w:p>
    <w:p>
      <w:pPr>
        <w:ind w:left="360"/>
      </w:pPr>
      <w:r>
        <w:rPr>
          <w:i/>
        </w:rPr>
        <w:t xml:space="preserve">perceiving them. They have no universal validity. This concept led to both a radical subjectivism in epistemology</w:t>
      </w:r>
    </w:p>
    <w:p>
      <w:pPr>
        <w:ind w:left="360"/>
      </w:pPr>
      <w:r>
        <w:rPr>
          <w:i/>
        </w:rPr>
        <w:t xml:space="preserve">and an ethical relativism that was criticized by Plato in the Theaetetus.34</w:t>
      </w:r>
    </w:p>
    <w:p>
      <w:pPr>
        <w:ind w:left="360"/>
      </w:pPr>
      <w:r>
        <w:rPr>
          <w:i/>
        </w:rPr>
        <w:t xml:space="preserve">Although relativity is currently used as a tool to promote interfaith understanding by deabsolutizing the</w:t>
      </w:r>
    </w:p>
    <w:p>
      <w:pPr>
        <w:ind w:left="360"/>
      </w:pPr>
      <w:r>
        <w:rPr>
          <w:i/>
        </w:rPr>
        <w:t xml:space="preserve">perception of one’s own truth, it was first perceived as a threat to official doctrine by the Roman Catholic Church</w:t>
      </w:r>
    </w:p>
    <w:p>
      <w:pPr>
        <w:ind w:left="360"/>
      </w:pPr>
      <w:r>
        <w:rPr>
          <w:i/>
        </w:rPr>
        <w:t xml:space="preserve">because it ascribed temporal conditions and subjective limitations to Catholic dogma, which was held to be</w:t>
      </w:r>
    </w:p>
    <w:p>
      <w:pPr>
        <w:ind w:left="360"/>
      </w:pPr>
      <w:r>
        <w:rPr>
          <w:i/>
        </w:rPr>
        <w:t xml:space="preserve">immutable. Relativity was condemned by Pope Pius X in his encyclical Lamentabili Sane or Lamentabili Sane Exitu</w:t>
      </w:r>
    </w:p>
    <w:p>
      <w:pPr>
        <w:ind w:left="360"/>
      </w:pPr>
      <w:r>
        <w:rPr>
          <w:i/>
        </w:rPr>
        <w:t xml:space="preserve">(Syllabus Condemning the Errors of the Modernists) (1907) with its list of sixty-five modern errors, a syllabus that</w:t>
      </w:r>
    </w:p>
    <w:p>
      <w:pPr>
        <w:ind w:left="360"/>
      </w:pPr>
      <w:r>
        <w:rPr>
          <w:i/>
        </w:rPr>
        <w:t xml:space="preserve">was modelled upon Pope Pius IX’s Syllabus Errorum (Syllabus of Errors) (1864).35 The leader of Catholic</w:t>
      </w:r>
    </w:p>
    <w:p>
      <w:pPr>
        <w:ind w:left="360"/>
      </w:pPr>
      <w:r>
        <w:rPr>
          <w:i/>
        </w:rPr>
        <w:t xml:space="preserve">modernism, Alfred Loisy (1857–1949), priest, noted bible scholar, and lecturer at the Institut Catholique in Paris,</w:t>
      </w:r>
    </w:p>
    <w:p>
      <w:pPr>
        <w:ind w:left="360"/>
      </w:pPr>
      <w:r>
        <w:rPr>
          <w:i/>
        </w:rPr>
        <w:t xml:space="preserve">was excommunicated in 1908 in part for relativizing dogmatic theology. Loisy had declared in L’Evangile et</w:t>
      </w:r>
    </w:p>
    <w:p>
      <w:pPr>
        <w:ind w:left="360"/>
      </w:pPr>
      <w:r>
        <w:rPr>
          <w:i/>
        </w:rPr>
        <w:t xml:space="preserve">l’Église that dogmatic definitions are always relative, variable, and conditioned by historical circumstances. Loisy,</w:t>
      </w:r>
    </w:p>
    <w:p>
      <w:pPr>
        <w:ind w:left="360"/>
      </w:pPr>
      <w:r>
        <w:rPr>
          <w:i/>
        </w:rPr>
        <w:t xml:space="preserve">however, had also extended his concept of relativity to Jesus and declared Jesus to be limited and fallible in his</w:t>
      </w:r>
    </w:p>
    <w:p>
      <w:pPr>
        <w:ind w:left="360"/>
      </w:pPr>
      <w:r>
        <w:rPr>
          <w:i/>
        </w:rPr>
        <w:t xml:space="preserve">judgments. Loisy also opposed traditional teaching on the inspiration of scripture (Livingston, Modern Christian</w:t>
      </w:r>
    </w:p>
    <w:p>
      <w:pPr>
        <w:ind w:left="360"/>
      </w:pPr>
      <w:r>
        <w:rPr>
          <w:i/>
        </w:rPr>
        <w:t xml:space="preserve">Thought 280–83, 291, 452). The American theologian H. Richard Niebuhr (1894–1962) also treated relativity in</w:t>
      </w:r>
    </w:p>
    <w:p>
      <w:pPr>
        <w:ind w:left="360"/>
      </w:pPr>
      <w:r>
        <w:rPr>
          <w:i/>
        </w:rPr>
        <w:t xml:space="preserve">The Meaning of Revelation (7–38), although he distinguished it from a radical subjectivism and skepticism.36</w:t>
      </w:r>
    </w:p>
    <w:p>
      <w:pPr>
        <w:ind w:left="360"/>
      </w:pPr>
      <w:r>
        <w:rPr>
          <w:i/>
        </w:rPr>
        <w:t xml:space="preserve">Although the concept of the relativity of religious truth is not new to the Bahá’í Faith, its use is somewhat</w:t>
      </w:r>
    </w:p>
    <w:p>
      <w:pPr>
        <w:ind w:left="360"/>
      </w:pPr>
      <w:r>
        <w:rPr>
          <w:i/>
        </w:rPr>
        <w:t xml:space="preserve">novel. The context of Shoghi Effendi’s statement correlates relativity with progressive revelation. Niebuhr and</w:t>
      </w:r>
    </w:p>
    <w:p>
      <w:pPr>
        <w:ind w:left="360"/>
      </w:pPr>
      <w:r>
        <w:rPr>
          <w:i/>
        </w:rPr>
        <w:t xml:space="preserve">Nathan Söderblom (1866–1931), Nobel laureate for peace (1930), comparative religionist and primate of the</w:t>
      </w:r>
    </w:p>
    <w:p>
      <w:pPr>
        <w:ind w:left="360"/>
      </w:pPr>
      <w:r>
        <w:rPr>
          <w:i/>
        </w:rPr>
        <w:t xml:space="preserve">Church of Sweden, also had their own concepts of “progressive revelation” and “continued revelation”</w:t>
      </w:r>
    </w:p>
    <w:p>
      <w:pPr>
        <w:ind w:left="360"/>
      </w:pPr>
      <w:r>
        <w:rPr>
          <w:i/>
        </w:rPr>
        <w:t xml:space="preserve">respectively.37</w:t>
      </w:r>
    </w:p>
    <w:p>
      <w:pPr>
        <w:ind w:left="360"/>
      </w:pPr>
      <w:r>
        <w:rPr>
          <w:i/>
        </w:rPr>
        <w:t xml:space="preserve">Shoghi Effendi’s joining of the relativity of religious truth with progressive revelation yields, however, a</w:t>
      </w:r>
    </w:p>
    <w:p>
      <w:pPr>
        <w:ind w:left="360"/>
      </w:pPr>
      <w:r>
        <w:rPr>
          <w:i/>
        </w:rPr>
        <w:t xml:space="preserve">first-level meaning of relativity. The Bahá’í view of dispensational progressive revelation is that religious truth is</w:t>
      </w:r>
    </w:p>
    <w:p>
      <w:pPr>
        <w:ind w:left="360"/>
      </w:pPr>
      <w:r>
        <w:rPr>
          <w:i/>
        </w:rPr>
        <w:t xml:space="preserve">relative both to our point in historical evolution and to the state of our current understanding. According to this</w:t>
      </w:r>
    </w:p>
    <w:p>
      <w:pPr>
        <w:ind w:left="360"/>
      </w:pPr>
      <w:r>
        <w:rPr>
          <w:i/>
        </w:rPr>
        <w:t xml:space="preserve">view, the Bahá’í Faith is not the final prophetic revelation. Revelation is unending, Bahá’í scripture affirms. There</w:t>
      </w:r>
    </w:p>
    <w:p>
      <w:pPr>
        <w:ind w:left="360"/>
      </w:pPr>
      <w:r>
        <w:rPr>
          <w:i/>
        </w:rPr>
        <w:t xml:space="preserve">will, therefore, be other revelations. In that sense, the Bahá’í view of religious truth is not absolute, for truth unfolds</w:t>
      </w:r>
    </w:p>
    <w:p>
      <w:pPr>
        <w:ind w:left="360"/>
      </w:pPr>
      <w:r>
        <w:rPr>
          <w:i/>
        </w:rPr>
        <w:t xml:space="preserve">progressively and will continue to do so “to the end that hath no end…” (Bahá’u’lláh, Gleanings 68).38 This view</w:t>
      </w:r>
    </w:p>
    <w:p>
      <w:pPr>
        <w:ind w:left="360"/>
      </w:pPr>
      <w:r>
        <w:rPr>
          <w:i/>
        </w:rPr>
        <w:t xml:space="preserve">can be contrasted with the more absolute and fundamentalist views of the finality of revelation in Christocentric</w:t>
      </w:r>
    </w:p>
    <w:p>
      <w:pPr>
        <w:ind w:left="360"/>
      </w:pPr>
      <w:r>
        <w:rPr>
          <w:i/>
        </w:rPr>
        <w:t xml:space="preserve">Christianity, Judaism, or Islam.</w:t>
      </w:r>
    </w:p>
    <w:p>
      <w:pPr>
        <w:ind w:left="360"/>
      </w:pPr>
      <w:r>
        <w:rPr>
          <w:i/>
        </w:rPr>
        <w:t xml:space="preserve">There are, however, other implications for religious relativity. The current discussion among practitioners</w:t>
      </w:r>
    </w:p>
    <w:p>
      <w:pPr>
        <w:ind w:left="360"/>
      </w:pPr>
      <w:r>
        <w:rPr>
          <w:i/>
        </w:rPr>
        <w:t xml:space="preserve">of interreligious dialogue and “world theology” favors a bias toward the relativity pole of the discussion, what</w:t>
      </w:r>
    </w:p>
    <w:p>
      <w:pPr>
        <w:ind w:left="360"/>
      </w:pPr>
      <w:r>
        <w:rPr>
          <w:i/>
        </w:rPr>
        <w:t xml:space="preserve">Langdon Gilkey has called “the flood of relativity” (“Plurality” 50). The polar opposite of relativity, the absolute,</w:t>
      </w:r>
    </w:p>
    <w:p>
      <w:pPr>
        <w:ind w:left="360"/>
      </w:pPr>
      <w:r>
        <w:rPr>
          <w:i/>
        </w:rPr>
        <w:t xml:space="preserve">has largely been avoided because of its negative associations with dogmatism and orthodox exclusivism. One of the</w:t>
      </w:r>
    </w:p>
    <w:p>
      <w:pPr>
        <w:ind w:left="360"/>
      </w:pPr>
      <w:r>
        <w:rPr>
          <w:i/>
        </w:rPr>
        <w:t xml:space="preserve">benefits of the relativity of religious truth is that it has allowed us to recognize revelation, truth, salvation, and grace</w:t>
      </w:r>
    </w:p>
    <w:p>
      <w:pPr>
        <w:ind w:left="360"/>
      </w:pPr>
      <w:r>
        <w:rPr>
          <w:i/>
        </w:rPr>
        <w:t xml:space="preserve">in traditions other than our own. This has been just one inheritance from liberal Protestant theology, an inheritance</w:t>
      </w:r>
    </w:p>
    <w:p>
      <w:pPr>
        <w:ind w:left="360"/>
      </w:pPr>
      <w:r>
        <w:rPr>
          <w:i/>
        </w:rPr>
        <w:t xml:space="preserve">that has emancipated Christian theology from doctrinal exclusivism and has driven Christian theologians and</w:t>
      </w:r>
    </w:p>
    <w:p>
      <w:pPr>
        <w:ind w:left="360"/>
      </w:pPr>
      <w:r>
        <w:rPr>
          <w:i/>
        </w:rPr>
        <w:t xml:space="preserve">comparative religionists to lead the way in fostering interreligious dialogue and in making the first tentative theories</w:t>
      </w:r>
    </w:p>
    <w:p>
      <w:pPr>
        <w:ind w:left="360"/>
      </w:pPr>
      <w:r>
        <w:rPr>
          <w:i/>
        </w:rPr>
        <w:t xml:space="preserve">in “world theology.”</w:t>
      </w:r>
    </w:p>
    <w:p>
      <w:pPr>
        <w:ind w:left="360"/>
      </w:pPr>
      <w:r>
        <w:rPr>
          <w:i/>
        </w:rPr>
        <w:t xml:space="preserve">However, certain cautions need to be cited in connection with relativity. David J. Krieger and Raimundo</w:t>
      </w:r>
    </w:p>
    <w:p>
      <w:pPr>
        <w:ind w:left="360"/>
      </w:pPr>
      <w:r>
        <w:rPr>
          <w:i/>
        </w:rPr>
        <w:t xml:space="preserve">Panikkar, for example, warn against letting relativity slip into a radical relativism that rejects any criteria of truth as</w:t>
      </w:r>
    </w:p>
    <w:p>
      <w:pPr>
        <w:ind w:left="360"/>
      </w:pPr>
      <w:r>
        <w:rPr>
          <w:i/>
        </w:rPr>
        <w:t xml:space="preserve">being universally valid to adjudicate among the various theological conceptual systems.39 The teaching has therefore</w:t>
      </w:r>
    </w:p>
    <w:p>
      <w:pPr>
        <w:ind w:left="360"/>
      </w:pPr>
      <w:r>
        <w:rPr>
          <w:i/>
        </w:rPr>
        <w:t xml:space="preserve">been rightly scrutinized lest it abolish the domain of the absolute, which has not only a long philosophical history</w:t>
      </w:r>
    </w:p>
    <w:p>
      <w:pPr>
        <w:ind w:left="360"/>
      </w:pPr>
      <w:r>
        <w:rPr>
          <w:i/>
        </w:rPr>
        <w:t xml:space="preserve">but also definite implications for grounding one’s personal religious convictions and for the impact of such</w:t>
      </w:r>
    </w:p>
    <w:p>
      <w:pPr>
        <w:ind w:left="360"/>
      </w:pPr>
      <w:r>
        <w:rPr>
          <w:i/>
        </w:rPr>
        <w:t xml:space="preserve">convictions on the dynamics of interreligious dialogue. Relativity has also led to an impasse surrounding the</w:t>
      </w:r>
    </w:p>
    <w:p>
      <w:pPr>
        <w:ind w:left="360"/>
      </w:pPr>
      <w:r>
        <w:rPr>
          <w:i/>
        </w:rPr>
        <w:t xml:space="preserve">resolution of apparent doctrinal differences and contradictions. The theories of some perennial philosophy such as</w:t>
      </w:r>
    </w:p>
    <w:p>
      <w:pPr>
        <w:ind w:left="360"/>
      </w:pPr>
      <w:r>
        <w:rPr>
          <w:i/>
        </w:rPr>
        <w:t xml:space="preserve">Huston Smith’s “primordial tradition,” or Frithjof Schuon’s “esoteric” mystical heart of all religions as</w:t>
      </w:r>
    </w:p>
    <w:p>
      <w:pPr>
        <w:ind w:left="360"/>
      </w:pPr>
      <w:r>
        <w:rPr>
          <w:i/>
        </w:rPr>
        <w:t xml:space="preserve">distinguished from the “exoteric” accidentals seem to be the more promising proposals as a way out the dilemma.40</w:t>
      </w:r>
    </w:p>
    <w:p>
      <w:pPr>
        <w:ind w:left="360"/>
      </w:pPr>
      <w:r>
        <w:rPr>
          <w:i/>
        </w:rPr>
        <w:t xml:space="preserve">Relativity, moreover, should not fall into the trap of absolutizing relativity, which would be tantamount to</w:t>
      </w:r>
    </w:p>
    <w:p>
      <w:pPr>
        <w:ind w:left="360"/>
      </w:pPr>
      <w:r>
        <w:rPr>
          <w:i/>
        </w:rPr>
        <w:t xml:space="preserve">an ironic defeat of its own purpose. Relativity itself is also relative and invites the imposition of some limits on the</w:t>
      </w:r>
    </w:p>
    <w:p>
      <w:pPr>
        <w:ind w:left="360"/>
      </w:pPr>
      <w:r>
        <w:rPr>
          <w:i/>
        </w:rPr>
        <w:t xml:space="preserve">concept. To use a literally “down-to-earth” biological analogy, relativity and the absolute have to live in symbiosis,</w:t>
      </w:r>
    </w:p>
    <w:p>
      <w:pPr>
        <w:ind w:left="360"/>
      </w:pPr>
      <w:r>
        <w:rPr>
          <w:i/>
        </w:rPr>
        <w:t xml:space="preserve">much like the algae and fungi in the lichen. As Herbert Spencer (1820-1903) pointed out in First Principles, one</w:t>
      </w:r>
    </w:p>
    <w:p>
      <w:pPr>
        <w:ind w:left="360"/>
      </w:pPr>
      <w:r>
        <w:rPr>
          <w:i/>
        </w:rPr>
        <w:t xml:space="preserve">pole of the relativity-absolutism discussion can only be meaningful in the light of the other. If relativity is pursued</w:t>
      </w:r>
    </w:p>
    <w:p>
      <w:pPr>
        <w:ind w:left="360"/>
      </w:pPr>
      <w:r>
        <w:rPr>
          <w:i/>
        </w:rPr>
        <w:t xml:space="preserve">exclusively, without defining its relation to the absolute, it takes on the function of an absolute itself and results in</w:t>
      </w:r>
    </w:p>
    <w:p>
      <w:pPr>
        <w:ind w:left="360"/>
      </w:pPr>
      <w:r>
        <w:rPr>
          <w:i/>
        </w:rPr>
        <w:t xml:space="preserve">contradiction: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necessity of thinking in relation, it follows that the Relative is itself inconceivable, except as</w:t>
      </w:r>
    </w:p>
    <w:p>
      <w:pPr>
        <w:ind w:left="360"/>
      </w:pPr>
      <w:r>
        <w:rPr>
          <w:i/>
        </w:rPr>
        <w:t xml:space="preserve">related to a real non-relative. Unless a real Non-relative or Absolute be postulated, the Relative itself</w:t>
      </w:r>
    </w:p>
    <w:p>
      <w:pPr>
        <w:ind w:left="360"/>
      </w:pPr>
      <w:r>
        <w:rPr>
          <w:i/>
        </w:rPr>
        <w:t xml:space="preserve">becomes absolute, and so brings the argument to a contradiction. (Spencer, quoted in Reck, Speculative</w:t>
      </w:r>
    </w:p>
    <w:p>
      <w:pPr>
        <w:ind w:left="360"/>
      </w:pPr>
      <w:r>
        <w:rPr>
          <w:i/>
        </w:rPr>
        <w:t xml:space="preserve">Philosophy 195)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Leonard Swidler, a Catholic ecumenical theologian, summarizes four cogent arguments for the relativity of</w:t>
      </w:r>
    </w:p>
    <w:p>
      <w:pPr>
        <w:ind w:left="360"/>
      </w:pPr>
      <w:r>
        <w:rPr>
          <w:i/>
        </w:rPr>
        <w:t xml:space="preserve">religious truth, an approach he labels as “deabsolutizing truth.” Swidler discusses in turn: (1) The historicization of</w:t>
      </w:r>
    </w:p>
    <w:p>
      <w:pPr>
        <w:ind w:left="360"/>
      </w:pPr>
      <w:r>
        <w:rPr>
          <w:i/>
        </w:rPr>
        <w:t xml:space="preserve">truth. Statements are products of their historical Sitz im Leben and can only be understood by examining the Sitz.</w:t>
      </w:r>
    </w:p>
    <w:p>
      <w:pPr>
        <w:ind w:left="360"/>
      </w:pPr>
      <w:r>
        <w:rPr>
          <w:i/>
        </w:rPr>
        <w:t xml:space="preserve">Statement A will not have the same meaning in one historical context (Sitz 1) as it will in a later one (Sitz 2). It will</w:t>
      </w:r>
    </w:p>
    <w:p>
      <w:pPr>
        <w:ind w:left="360"/>
      </w:pPr>
      <w:r>
        <w:rPr>
          <w:i/>
        </w:rPr>
        <w:t xml:space="preserve">require at least a qualifying or different statement (Statement B). (2) The sociology of knowledge. This refers to a</w:t>
      </w:r>
    </w:p>
    <w:p>
      <w:pPr>
        <w:ind w:left="360"/>
      </w:pPr>
      <w:r>
        <w:rPr>
          <w:i/>
        </w:rPr>
        <w:t xml:space="preserve">sociological theory of knowledge. All statements are relative not only to a point in time but also to the standpoint of</w:t>
      </w:r>
    </w:p>
    <w:p>
      <w:pPr>
        <w:ind w:left="360"/>
      </w:pPr>
      <w:r>
        <w:rPr>
          <w:i/>
        </w:rPr>
        <w:t xml:space="preserve">the speaker and are determined by that perspective whether cultural, social, religious, etc. The speaker’s worldview</w:t>
      </w:r>
    </w:p>
    <w:p>
      <w:pPr>
        <w:ind w:left="360"/>
      </w:pPr>
      <w:r>
        <w:rPr>
          <w:i/>
        </w:rPr>
        <w:t xml:space="preserve">determines the truth of the statement. In Karl Mannheim’s phrase, it is standortgebunden (standpoint bound). (3)</w:t>
      </w:r>
    </w:p>
    <w:p>
      <w:pPr>
        <w:ind w:left="360"/>
      </w:pPr>
      <w:r>
        <w:rPr>
          <w:i/>
        </w:rPr>
        <w:t xml:space="preserve">The limits of language. Following Wittgenstein, any statement is per force cast in the limited perspective of the</w:t>
      </w:r>
    </w:p>
    <w:p>
      <w:pPr>
        <w:ind w:left="360"/>
      </w:pPr>
      <w:r>
        <w:rPr>
          <w:i/>
        </w:rPr>
        <w:t xml:space="preserve">speaker, whether categories, style, method, etc. (4) Subjective hermeneutics. Following Hans Georg Gadamer and</w:t>
      </w:r>
    </w:p>
    <w:p>
      <w:pPr>
        <w:ind w:left="360"/>
      </w:pPr>
      <w:r>
        <w:rPr>
          <w:i/>
        </w:rPr>
        <w:t xml:space="preserve">Paul Ricoeur, one cannot make claim to the “true” interpretation of a text since the subject is part of the object, the</w:t>
      </w:r>
    </w:p>
    <w:p>
      <w:pPr>
        <w:ind w:left="360"/>
      </w:pPr>
      <w:r>
        <w:rPr>
          <w:i/>
        </w:rPr>
        <w:t xml:space="preserve">observer forms part of the observed. All views of truth deabsolutize truth for they are interpretive and relational</w:t>
      </w:r>
    </w:p>
    <w:p>
      <w:pPr>
        <w:ind w:left="360"/>
      </w:pPr>
      <w:r>
        <w:rPr>
          <w:i/>
        </w:rPr>
        <w:t xml:space="preserve">(Swidler, “Interreligious and Interideological Dialogue,” esp. 7–13). We could reduce these statements to a simpler</w:t>
      </w:r>
    </w:p>
    <w:p>
      <w:pPr>
        <w:ind w:left="360"/>
      </w:pPr>
      <w:r>
        <w:rPr>
          <w:i/>
        </w:rPr>
        <w:t xml:space="preserve">one: Statements of truth are relative to our ability to understand and express them, relative to the age in which they</w:t>
      </w:r>
    </w:p>
    <w:p>
      <w:pPr>
        <w:ind w:left="360"/>
      </w:pPr>
      <w:r>
        <w:rPr>
          <w:i/>
        </w:rPr>
        <w:t xml:space="preserve">appear, and relative to the speaker’s viewpoint.</w:t>
      </w:r>
    </w:p>
    <w:p>
      <w:pPr>
        <w:ind w:left="360"/>
      </w:pPr>
      <w:r>
        <w:rPr>
          <w:i/>
        </w:rPr>
        <w:t xml:space="preserve">Religious relativity acts then as a bulwark against the one-way interpretation of dogmatism; implies that</w:t>
      </w:r>
    </w:p>
    <w:p>
      <w:pPr>
        <w:ind w:left="360"/>
      </w:pPr>
      <w:r>
        <w:rPr>
          <w:i/>
        </w:rPr>
        <w:t xml:space="preserve">religious truth although fundamentally one, is progressive, dynamic, infinite, and ever-changing; and allows us to</w:t>
      </w:r>
    </w:p>
    <w:p>
      <w:pPr>
        <w:ind w:left="360"/>
      </w:pPr>
      <w:r>
        <w:rPr>
          <w:i/>
        </w:rPr>
        <w:t xml:space="preserve">accept various interpretations of metaphysical and theological questions, which would on the surface appear to be</w:t>
      </w:r>
    </w:p>
    <w:p>
      <w:pPr>
        <w:ind w:left="360"/>
      </w:pPr>
      <w:r>
        <w:rPr>
          <w:i/>
        </w:rPr>
        <w:t xml:space="preserve">incompatible. It is thus an ally of a more inclusive view of reality, one that allows for a diversity of approaches. The</w:t>
      </w:r>
    </w:p>
    <w:p>
      <w:pPr>
        <w:ind w:left="360"/>
      </w:pPr>
      <w:r>
        <w:rPr>
          <w:i/>
        </w:rPr>
        <w:t xml:space="preserve">relativity of religious truth also has strong implications for reestablishing some measure of unity between science</w:t>
      </w:r>
    </w:p>
    <w:p>
      <w:pPr>
        <w:ind w:left="360"/>
      </w:pPr>
      <w:r>
        <w:rPr>
          <w:i/>
        </w:rPr>
        <w:t xml:space="preserve">and religion or philosophy—one of the most meaningful and potentially fruitful questions in our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Function of the Absolute</w:t>
      </w:r>
    </w:p>
    <w:p>
      <w:pPr>
        <w:ind w:left="360"/>
      </w:pPr>
      <w:r>
        <w:rPr>
          <w:i/>
        </w:rPr>
        <w:t xml:space="preserve">The domain of the relative invokes that of the absolute. Like so many other bipolar issues, such as the universal and</w:t>
      </w:r>
    </w:p>
    <w:p>
      <w:pPr>
        <w:ind w:left="360"/>
      </w:pPr>
      <w:r>
        <w:rPr>
          <w:i/>
        </w:rPr>
        <w:t xml:space="preserve">the particular, fact and value, spirit and matter, logic and intuition, revelation and reason, the domains of the relative</w:t>
      </w:r>
    </w:p>
    <w:p>
      <w:pPr>
        <w:ind w:left="360"/>
      </w:pPr>
      <w:r>
        <w:rPr>
          <w:i/>
        </w:rPr>
        <w:t xml:space="preserve">and the absolute engage us in a dialectic that invites consideration of both poles of the discussion.</w:t>
      </w:r>
    </w:p>
    <w:p>
      <w:pPr>
        <w:ind w:left="360"/>
      </w:pPr>
      <w:r>
        <w:rPr>
          <w:i/>
        </w:rPr>
        <w:t xml:space="preserve">At the outset, there is something chilling in the notion of the Absolute. As a philosophical concept of God,</w:t>
      </w:r>
    </w:p>
    <w:p>
      <w:pPr>
        <w:ind w:left="360"/>
      </w:pPr>
      <w:r>
        <w:rPr>
          <w:i/>
        </w:rPr>
        <w:t xml:space="preserve">it would appear not to coexist well with the view of God as a Being who enters into a personal spiritual relationship</w:t>
      </w:r>
    </w:p>
    <w:p>
      <w:pPr>
        <w:ind w:left="360"/>
      </w:pPr>
      <w:r>
        <w:rPr>
          <w:i/>
        </w:rPr>
        <w:t xml:space="preserve">with the believer, although serious attempts have been made to combine belief in a personal God with the</w:t>
      </w:r>
    </w:p>
    <w:p>
      <w:pPr>
        <w:ind w:left="360"/>
      </w:pPr>
      <w:r>
        <w:rPr>
          <w:i/>
        </w:rPr>
        <w:t xml:space="preserve">Absolute.41 The Absolute also has connotations of an arbitrariness of will, of unlimited self-determination and</w:t>
      </w:r>
    </w:p>
    <w:p>
      <w:pPr>
        <w:ind w:left="360"/>
      </w:pPr>
      <w:r>
        <w:rPr>
          <w:i/>
        </w:rPr>
        <w:t xml:space="preserve">power. According to Karl Popper, the Absolute was applied in Hegel’s political theory to justify absolute power in</w:t>
      </w:r>
    </w:p>
    <w:p>
      <w:pPr>
        <w:ind w:left="360"/>
      </w:pPr>
      <w:r>
        <w:rPr>
          <w:i/>
        </w:rPr>
        <w:t xml:space="preserve">the rising German nation through a philosophy of State that led to the devastating effects of nationalism and</w:t>
      </w:r>
    </w:p>
    <w:p>
      <w:pPr>
        <w:ind w:left="360"/>
      </w:pPr>
      <w:r>
        <w:rPr>
          <w:i/>
        </w:rPr>
        <w:t xml:space="preserve">totalitarianism.42 In religious praxis, absolutism has led to narrow dogmatism and orthodox exclusivism, which, in</w:t>
      </w:r>
    </w:p>
    <w:p>
      <w:pPr>
        <w:ind w:left="360"/>
      </w:pPr>
      <w:r>
        <w:rPr>
          <w:i/>
        </w:rPr>
        <w:t xml:space="preserve">the sacred academy at least, have gradually given way in the post-World War II years to a growing relativism that</w:t>
      </w:r>
    </w:p>
    <w:p>
      <w:pPr>
        <w:ind w:left="360"/>
      </w:pPr>
      <w:r>
        <w:rPr>
          <w:i/>
        </w:rPr>
        <w:t xml:space="preserve">recognizes the validity of the convictions of the faith of others.</w:t>
      </w:r>
    </w:p>
    <w:p>
      <w:pPr>
        <w:ind w:left="360"/>
      </w:pPr>
      <w:r>
        <w:rPr>
          <w:i/>
        </w:rPr>
        <w:t xml:space="preserve">There are, however, aspects to the notion of the absolute that make it essential to the functioning of our</w:t>
      </w:r>
    </w:p>
    <w:p>
      <w:pPr>
        <w:ind w:left="360"/>
      </w:pPr>
      <w:r>
        <w:rPr>
          <w:i/>
        </w:rPr>
        <w:t xml:space="preserve">religious beliefs and, when balanced with an appreciation of the deabsolutizing and limiting aspects of relativity,</w:t>
      </w:r>
    </w:p>
    <w:p>
      <w:pPr>
        <w:ind w:left="360"/>
      </w:pPr>
      <w:r>
        <w:rPr>
          <w:i/>
        </w:rPr>
        <w:t xml:space="preserve">make it a congenial ally for both the praxis of interreligious dialogue and the self-recognition of the limited but</w:t>
      </w:r>
    </w:p>
    <w:p>
      <w:pPr>
        <w:ind w:left="360"/>
      </w:pPr>
      <w:r>
        <w:rPr>
          <w:i/>
        </w:rPr>
        <w:t xml:space="preserve">ever-expanding nature of our cognitive beliefs.</w:t>
      </w:r>
    </w:p>
    <w:p>
      <w:pPr>
        <w:ind w:left="360"/>
      </w:pPr>
      <w:r>
        <w:rPr>
          <w:i/>
        </w:rPr>
        <w:t xml:space="preserve">The absolute functions as an existential center for our religious convictions. It is in this center or on this</w:t>
      </w:r>
    </w:p>
    <w:p>
      <w:pPr>
        <w:ind w:left="360"/>
      </w:pPr>
      <w:r>
        <w:rPr>
          <w:i/>
        </w:rPr>
        <w:t xml:space="preserve">ground that we stand when we interpret the world in spiritual terms. If we did not stand on the hard ground of some</w:t>
      </w:r>
    </w:p>
    <w:p>
      <w:pPr>
        <w:ind w:left="360"/>
      </w:pPr>
      <w:r>
        <w:rPr>
          <w:i/>
        </w:rPr>
        <w:t xml:space="preserve">central beliefs, we should be subject to the drifts of shifting sands created by the passing of every wind. Gilkey</w:t>
      </w:r>
    </w:p>
    <w:p>
      <w:pPr>
        <w:ind w:left="360"/>
      </w:pPr>
      <w:r>
        <w:rPr>
          <w:i/>
        </w:rPr>
        <w:t xml:space="preserve">makes the point that our worldview and religious convictions function as absolutes, as “some fixed or absolute</w:t>
      </w:r>
    </w:p>
    <w:p>
      <w:pPr>
        <w:ind w:left="360"/>
      </w:pPr>
      <w:r>
        <w:rPr>
          <w:i/>
        </w:rPr>
        <w:t xml:space="preserve">center” in our interpretation of reality: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need a ground for the apprehension and understanding of reality—a ground that undergirds our</w:t>
      </w:r>
    </w:p>
    <w:p>
      <w:pPr>
        <w:ind w:left="360"/>
      </w:pPr>
      <w:r>
        <w:rPr>
          <w:i/>
        </w:rPr>
        <w:t xml:space="preserve">choices, our critiques of the status quo, our policies. We need a ground for the values and eros that fuel and</w:t>
      </w:r>
    </w:p>
    <w:p>
      <w:pPr>
        <w:ind w:left="360"/>
      </w:pPr>
      <w:r>
        <w:rPr>
          <w:i/>
        </w:rPr>
        <w:t xml:space="preserve">drive toward justice, and for the confidence and hope necessary for consistent action. We need criteria for</w:t>
      </w:r>
    </w:p>
    <w:p>
      <w:pPr>
        <w:ind w:left="360"/>
      </w:pPr>
      <w:r>
        <w:rPr>
          <w:i/>
        </w:rPr>
        <w:t xml:space="preserve">the judgments essential both for reflective construction and for liberative doing; and we need priorities in</w:t>
      </w:r>
    </w:p>
    <w:p>
      <w:pPr>
        <w:ind w:left="360"/>
      </w:pPr>
      <w:r>
        <w:rPr>
          <w:i/>
        </w:rPr>
        <w:t xml:space="preserve">value if we would creatively and actively move into the future. (“Plurality” 46)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Gilkey’s statement does not constitute an attempt at a philosophical reconciliation of the absolute</w:t>
      </w:r>
    </w:p>
    <w:p>
      <w:pPr>
        <w:ind w:left="360"/>
      </w:pPr>
      <w:r>
        <w:rPr>
          <w:i/>
        </w:rPr>
        <w:t xml:space="preserve">and the relative, it nonetheless provides a strong dose of realism as to the actual functioning of the absolute nature</w:t>
      </w:r>
    </w:p>
    <w:p>
      <w:pPr>
        <w:ind w:left="360"/>
      </w:pPr>
      <w:r>
        <w:rPr>
          <w:i/>
        </w:rPr>
        <w:t xml:space="preserve">of our spiritual values in the perspective of faith in action or praxis.</w:t>
      </w:r>
    </w:p>
    <w:p>
      <w:pPr>
        <w:ind w:left="360"/>
      </w:pPr>
      <w:r>
        <w:rPr>
          <w:i/>
        </w:rPr>
        <w:t xml:space="preserve">Speaking as a Christian engaged in interreligious dialogue, Gilkey states that he has chosen to remain</w:t>
      </w:r>
    </w:p>
    <w:p>
      <w:pPr>
        <w:ind w:left="360"/>
      </w:pPr>
      <w:r>
        <w:rPr>
          <w:i/>
        </w:rPr>
        <w:t xml:space="preserve">within the Christian tradition, since one “cannot escape all particularity” (“Plurality” 49). For the Bahá’í, and indeed</w:t>
      </w:r>
    </w:p>
    <w:p>
      <w:pPr>
        <w:ind w:left="360"/>
      </w:pPr>
      <w:r>
        <w:rPr>
          <w:i/>
        </w:rPr>
        <w:t xml:space="preserve">for the member of any faith, Gilkey’s words ring true, for they alert us to the existential center, to the point of</w:t>
      </w:r>
    </w:p>
    <w:p>
      <w:pPr>
        <w:ind w:left="360"/>
      </w:pPr>
      <w:r>
        <w:rPr>
          <w:i/>
        </w:rPr>
        <w:t xml:space="preserve">departure. By opting for a spiritual center, we avoid the “slippery slope” of so-called value neutrality, of being</w:t>
      </w:r>
    </w:p>
    <w:p>
      <w:pPr>
        <w:ind w:left="360"/>
      </w:pPr>
      <w:r>
        <w:rPr>
          <w:i/>
        </w:rPr>
        <w:t xml:space="preserve">nowhere by standing everywhere. Interreligious dialogue begins, then, from the center of our particular faith and</w:t>
      </w:r>
    </w:p>
    <w:p>
      <w:pPr>
        <w:ind w:left="360"/>
      </w:pPr>
      <w:r>
        <w:rPr>
          <w:i/>
        </w:rPr>
        <w:t xml:space="preserve">sets out in an adventure to discover new and creative understandings of our own and the other’s particular spiritual</w:t>
      </w:r>
    </w:p>
    <w:p>
      <w:pPr>
        <w:ind w:left="360"/>
      </w:pPr>
      <w:r>
        <w:rPr>
          <w:i/>
        </w:rPr>
        <w:t xml:space="preserve">truth, in the hope of creating new universals, in Plato’s sense of discovering some fundamental essence to all of the</w:t>
      </w:r>
    </w:p>
    <w:p>
      <w:pPr>
        <w:ind w:left="360"/>
      </w:pPr>
      <w:r>
        <w:rPr>
          <w:i/>
        </w:rPr>
        <w:t xml:space="preserve">particulars. Our religious convictions are, then, functional absolutes. They orient us in life, without imposing a</w:t>
      </w:r>
    </w:p>
    <w:p>
      <w:pPr>
        <w:ind w:left="360"/>
      </w:pPr>
      <w:r>
        <w:rPr>
          <w:i/>
        </w:rPr>
        <w:t xml:space="preserve">claim to immutability or finality in terms of our understanding of them. Without these functional absolutes,</w:t>
      </w:r>
    </w:p>
    <w:p>
      <w:pPr>
        <w:ind w:left="360"/>
      </w:pPr>
      <w:r>
        <w:rPr>
          <w:i/>
        </w:rPr>
        <w:t xml:space="preserve">moreover, we would lack a sense of commitment so necessary for moving the study of religion out of the purely</w:t>
      </w:r>
    </w:p>
    <w:p>
      <w:pPr>
        <w:ind w:left="360"/>
      </w:pPr>
      <w:r>
        <w:rPr>
          <w:i/>
        </w:rPr>
        <w:t xml:space="preserve">speculative, academic, and theoretical realms and putting it more firmly into the camp of praxis, dialogue, and social</w:t>
      </w:r>
    </w:p>
    <w:p>
      <w:pPr>
        <w:ind w:left="360"/>
      </w:pPr>
      <w:r>
        <w:rPr>
          <w:i/>
        </w:rPr>
        <w:t xml:space="preserve">action.</w:t>
      </w:r>
    </w:p>
    <w:p>
      <w:pPr>
        <w:ind w:left="360"/>
      </w:pPr>
      <w:r>
        <w:rPr>
          <w:i/>
        </w:rPr>
        <w:t xml:space="preserve">It would be too hasty to conclude, therefore, that religious relativity has done away with the Absolute</w:t>
      </w:r>
    </w:p>
    <w:p>
      <w:pPr>
        <w:ind w:left="360"/>
      </w:pPr>
      <w:r>
        <w:rPr>
          <w:i/>
        </w:rPr>
        <w:t xml:space="preserve">(absolute), either in its concept of God, or in the perception of “normative” or irreducible truths in Bahá’í scripture,</w:t>
      </w:r>
    </w:p>
    <w:p>
      <w:pPr>
        <w:ind w:left="360"/>
      </w:pPr>
      <w:r>
        <w:rPr>
          <w:i/>
        </w:rPr>
        <w:t xml:space="preserve">or in the absolute nature of the claim to observe ethical conduct. Bahá’u’lláh’s claim to be the prophetic figure for</w:t>
      </w:r>
    </w:p>
    <w:p>
      <w:pPr>
        <w:ind w:left="360"/>
      </w:pPr>
      <w:r>
        <w:rPr>
          <w:i/>
        </w:rPr>
        <w:t xml:space="preserve">the present age carries with it an extraordinary apocalyptic certitude, and while affirming a fundamental oneness in</w:t>
      </w:r>
    </w:p>
    <w:p>
      <w:pPr>
        <w:ind w:left="360"/>
      </w:pPr>
      <w:r>
        <w:rPr>
          <w:i/>
        </w:rPr>
        <w:t xml:space="preserve">the revealed religions and recognizing the colossal achievements of these religious systems, Bahá’u’lláh also</w:t>
      </w:r>
    </w:p>
    <w:p>
      <w:pPr>
        <w:ind w:left="360"/>
      </w:pPr>
      <w:r>
        <w:rPr>
          <w:i/>
        </w:rPr>
        <w:t xml:space="preserve">maintains that the Bahá’í Revelation is in our age the standard for determining other truths.43 In this sense, Bahá’ís</w:t>
      </w:r>
    </w:p>
    <w:p>
      <w:pPr>
        <w:ind w:left="360"/>
      </w:pPr>
      <w:r>
        <w:rPr>
          <w:i/>
        </w:rPr>
        <w:t xml:space="preserve">view Bahá’u’lláh’s teachings as the ultimate standard for truth in our dispensation, the metaphysical point beyond</w:t>
      </w:r>
    </w:p>
    <w:p>
      <w:pPr>
        <w:ind w:left="360"/>
      </w:pPr>
      <w:r>
        <w:rPr>
          <w:i/>
        </w:rPr>
        <w:t xml:space="preserve">which we cannot currently advance, a kind of speed of light or point of “absolute zero” of spiritual truth. The Bahá’í</w:t>
      </w:r>
    </w:p>
    <w:p>
      <w:pPr>
        <w:ind w:left="360"/>
      </w:pPr>
      <w:r>
        <w:rPr>
          <w:i/>
        </w:rPr>
        <w:t xml:space="preserve">belief in Bahá’u’lláh as the ultimate standard of truth does not betray, however, any narrow dogmatism or</w:t>
      </w:r>
    </w:p>
    <w:p>
      <w:pPr>
        <w:ind w:left="360"/>
      </w:pPr>
      <w:r>
        <w:rPr>
          <w:i/>
        </w:rPr>
        <w:t xml:space="preserve">fundamentalism. Arnold Toynbee, just one of several to make a similar observation, perceived an exemplary spirit</w:t>
      </w:r>
    </w:p>
    <w:p>
      <w:pPr>
        <w:ind w:left="360"/>
      </w:pPr>
      <w:r>
        <w:rPr>
          <w:i/>
        </w:rPr>
        <w:t xml:space="preserve">of tolerance in the Bahá’í Faith: “Of all the Judaic religions, Bahaism is the most tolerant. In its catholicity, it comes</w:t>
      </w:r>
    </w:p>
    <w:p>
      <w:pPr>
        <w:ind w:left="360"/>
      </w:pPr>
      <w:r>
        <w:rPr>
          <w:i/>
        </w:rPr>
        <w:t xml:space="preserve">near to Mahayanian Buddhism or to Hinduism” (Christianity among the Religions 104).</w:t>
      </w:r>
    </w:p>
    <w:p>
      <w:pPr>
        <w:ind w:left="360"/>
      </w:pPr>
      <w:r>
        <w:rPr>
          <w:i/>
        </w:rPr>
        <w:t xml:space="preserve">Interreligious Dialogue: A Means of Resolving the Tension between the Relative and the Absolute</w:t>
      </w:r>
    </w:p>
    <w:p>
      <w:pPr>
        <w:ind w:left="360"/>
      </w:pPr>
      <w:r>
        <w:rPr>
          <w:i/>
        </w:rPr>
        <w:t xml:space="preserve">If practitioners of world theology and interreligious dialogue have concentrated on the relativity side of the</w:t>
      </w:r>
    </w:p>
    <w:p>
      <w:pPr>
        <w:ind w:left="360"/>
      </w:pPr>
      <w:r>
        <w:rPr>
          <w:i/>
        </w:rPr>
        <w:t xml:space="preserve">relativity–absolutism equation, it is not merely for reasons of deabsolutizing dogma. Andrew J. Reck asserts that</w:t>
      </w:r>
    </w:p>
    <w:p>
      <w:pPr>
        <w:ind w:left="360"/>
      </w:pPr>
      <w:r>
        <w:rPr>
          <w:i/>
        </w:rPr>
        <w:t xml:space="preserve">“few categories in the history of philosophy have been intractable to conceptual specification as the category of the</w:t>
      </w:r>
    </w:p>
    <w:p>
      <w:pPr>
        <w:ind w:left="360"/>
      </w:pPr>
      <w:r>
        <w:rPr>
          <w:i/>
        </w:rPr>
        <w:t xml:space="preserve">Absolute” (Speculative 167). Reconciling relativity to the absolute remains a challenging problématique, or so it</w:t>
      </w:r>
    </w:p>
    <w:p>
      <w:pPr>
        <w:ind w:left="360"/>
      </w:pPr>
      <w:r>
        <w:rPr>
          <w:i/>
        </w:rPr>
        <w:t xml:space="preserve">would seem. Ernst Grunwald rejected Karl Mannheim’s notion of “relationism” in the sociology of knowledge</w:t>
      </w:r>
    </w:p>
    <w:p>
      <w:pPr>
        <w:ind w:left="360"/>
      </w:pPr>
      <w:r>
        <w:rPr>
          <w:i/>
        </w:rPr>
        <w:t xml:space="preserve">(Wissenssoziologie) as a proposed middle ground between relativism and the absolute, by stating flatly: “Relativism</w:t>
      </w:r>
    </w:p>
    <w:p>
      <w:pPr>
        <w:ind w:left="360"/>
      </w:pPr>
      <w:r>
        <w:rPr>
          <w:i/>
        </w:rPr>
        <w:t xml:space="preserve">and absolutism are contradictory opposites with no more ‘middle ground’ between them than exists between true</w:t>
      </w:r>
    </w:p>
    <w:p>
      <w:pPr>
        <w:ind w:left="360"/>
      </w:pPr>
      <w:r>
        <w:rPr>
          <w:i/>
        </w:rPr>
        <w:t xml:space="preserve">and false, yes and no” (“Sociology of Knowledge” 240). Further, if God, as in Hegelian philosophy, is merely the</w:t>
      </w:r>
    </w:p>
    <w:p>
      <w:pPr>
        <w:ind w:left="360"/>
      </w:pPr>
      <w:r>
        <w:rPr>
          <w:i/>
        </w:rPr>
        <w:t xml:space="preserve">Absolute or the Absolute Idea, the perfect resolution of all the contradictions of dialectic in some higher Metaidea,</w:t>
      </w:r>
    </w:p>
    <w:p>
      <w:pPr>
        <w:ind w:left="360"/>
      </w:pPr>
      <w:r>
        <w:rPr>
          <w:i/>
        </w:rPr>
        <w:t xml:space="preserve">what remains of the personal God? If God is merely an Idea, albeit the perfect idea, God remains primarily an object</w:t>
      </w:r>
    </w:p>
    <w:p>
      <w:pPr>
        <w:ind w:left="360"/>
      </w:pPr>
      <w:r>
        <w:rPr>
          <w:i/>
        </w:rPr>
        <w:t xml:space="preserve">of pure thought alone and is reduced to philosophical abstraction.44 How can this Absolute Idea be reconciled to the</w:t>
      </w:r>
    </w:p>
    <w:p>
      <w:pPr>
        <w:ind w:left="360"/>
      </w:pPr>
      <w:r>
        <w:rPr>
          <w:i/>
        </w:rPr>
        <w:t xml:space="preserve">concept of God as a Self, who is perceived as a Person and who relates to other persons or selves in an intimate</w:t>
      </w:r>
    </w:p>
    <w:p>
      <w:pPr>
        <w:ind w:left="360"/>
      </w:pPr>
      <w:r>
        <w:rPr>
          <w:i/>
        </w:rPr>
        <w:t xml:space="preserve">spiritual relationship of love? An attempt to reconcile these concepts has been made by the American idealist</w:t>
      </w:r>
    </w:p>
    <w:p>
      <w:pPr>
        <w:ind w:left="360"/>
      </w:pPr>
      <w:r>
        <w:rPr>
          <w:i/>
        </w:rPr>
        <w:t xml:space="preserve">philosopher Josiah Royce (1855–1916) who maintained a belief in a personal God while postulating God as the</w:t>
      </w:r>
    </w:p>
    <w:p>
      <w:pPr>
        <w:ind w:left="360"/>
      </w:pPr>
      <w:r>
        <w:rPr>
          <w:i/>
        </w:rPr>
        <w:t xml:space="preserve">Absolute, the Universal of universals, an attempt that historian of philosophy Frederick Copleston regards as only</w:t>
      </w:r>
    </w:p>
    <w:p>
      <w:pPr>
        <w:ind w:left="360"/>
      </w:pPr>
      <w:r>
        <w:rPr>
          <w:i/>
        </w:rPr>
        <w:t xml:space="preserve">partially successful.45</w:t>
      </w:r>
    </w:p>
    <w:p>
      <w:pPr>
        <w:ind w:left="360"/>
      </w:pPr>
      <w:r>
        <w:rPr>
          <w:i/>
        </w:rPr>
        <w:t xml:space="preserve">Langdon Gilkey sees in the relative-absolute equation a frustrating paradox that is difficult to resolve, at</w:t>
      </w:r>
    </w:p>
    <w:p>
      <w:pPr>
        <w:ind w:left="360"/>
      </w:pPr>
      <w:r>
        <w:rPr>
          <w:i/>
        </w:rPr>
        <w:t xml:space="preserve">least theoretically: “The interplay of absolute and relative of being a Christian, Jew, or Buddhist, and affirming that</w:t>
      </w:r>
    </w:p>
    <w:p>
      <w:pPr>
        <w:ind w:left="360"/>
      </w:pPr>
      <w:r>
        <w:rPr>
          <w:i/>
        </w:rPr>
        <w:t xml:space="preserve">stance, and yet at the same time relativizing this mode of existence—both stuns and silences the mind, at least mine”</w:t>
      </w:r>
    </w:p>
    <w:p>
      <w:pPr>
        <w:ind w:left="360"/>
      </w:pPr>
      <w:r>
        <w:rPr>
          <w:i/>
        </w:rPr>
        <w:t xml:space="preserve">(“Plurality” 47). Although the relativity–absolute paradox appears to be obdurate, Gilkey goes on to propose a</w:t>
      </w:r>
    </w:p>
    <w:p>
      <w:pPr>
        <w:ind w:left="360"/>
      </w:pPr>
      <w:r>
        <w:rPr>
          <w:i/>
        </w:rPr>
        <w:t xml:space="preserve">resolution of it, but not one that lies in the realm of speculation. Rather, this resolution lies in the realm of religious</w:t>
      </w:r>
    </w:p>
    <w:p>
      <w:pPr>
        <w:ind w:left="360"/>
      </w:pPr>
      <w:r>
        <w:rPr>
          <w:i/>
        </w:rPr>
        <w:t xml:space="preserve">experience and action, that of religious dialogue.</w:t>
      </w:r>
    </w:p>
    <w:p>
      <w:pPr>
        <w:ind w:left="360"/>
      </w:pPr>
      <w:r>
        <w:rPr>
          <w:i/>
        </w:rPr>
        <w:t xml:space="preserve">Following the pragmatics of John Dewey that what may seem to ratiocination [the process of reason] a</w:t>
      </w:r>
    </w:p>
    <w:p>
      <w:pPr>
        <w:ind w:left="360"/>
      </w:pPr>
      <w:r>
        <w:rPr>
          <w:i/>
        </w:rPr>
        <w:t xml:space="preserve">“hopeless contradiction” may become “successfully resolved” through “intelligent practice” (“Plurality” 46), Gilkey</w:t>
      </w:r>
    </w:p>
    <w:p>
      <w:pPr>
        <w:ind w:left="360"/>
      </w:pPr>
      <w:r>
        <w:rPr>
          <w:i/>
        </w:rPr>
        <w:t xml:space="preserve">views dialogue as the framework for relativity as a de facto imperative, while the participants remain nonetheless in</w:t>
      </w:r>
    </w:p>
    <w:p>
      <w:pPr>
        <w:ind w:left="360"/>
      </w:pPr>
      <w:r>
        <w:rPr>
          <w:i/>
        </w:rPr>
        <w:t xml:space="preserve">the domain of the absolute. On the psychological level, our religious convictions function as absolutes; otherwise</w:t>
      </w:r>
    </w:p>
    <w:p>
      <w:pPr>
        <w:ind w:left="360"/>
      </w:pPr>
      <w:r>
        <w:rPr>
          <w:i/>
        </w:rPr>
        <w:t xml:space="preserve">we would not be Christian, Bahá’í, Buddhist, or some other. We would be that other. Once we enter into dialogue,</w:t>
      </w:r>
    </w:p>
    <w:p>
      <w:pPr>
        <w:ind w:left="360"/>
      </w:pPr>
      <w:r>
        <w:rPr>
          <w:i/>
        </w:rPr>
        <w:t xml:space="preserve">however, we must abandon our absolutes; otherwise, there would be no dialogue, only a monologue whose covert</w:t>
      </w:r>
    </w:p>
    <w:p>
      <w:pPr>
        <w:ind w:left="360"/>
      </w:pPr>
      <w:r>
        <w:rPr>
          <w:i/>
        </w:rPr>
        <w:t xml:space="preserve">agenda would be conversion. Praxis requires, therefore, that we relativize our absolute convictions. In interreligious</w:t>
      </w:r>
    </w:p>
    <w:p>
      <w:pPr>
        <w:ind w:left="360"/>
      </w:pPr>
      <w:r>
        <w:rPr>
          <w:i/>
        </w:rPr>
        <w:t xml:space="preserve">dialogue, we become only one faith among others, as we stand face to face with the other(s). As we interact in</w:t>
      </w:r>
    </w:p>
    <w:p>
      <w:pPr>
        <w:ind w:left="360"/>
      </w:pPr>
      <w:r>
        <w:rPr>
          <w:i/>
        </w:rPr>
        <w:t xml:space="preserve">dialogue, we feel limited. Our absolute convictions (e.g., Bahá’u’lláh is the promised Manifestation of God) become</w:t>
      </w:r>
    </w:p>
    <w:p>
      <w:pPr>
        <w:ind w:left="360"/>
      </w:pPr>
      <w:r>
        <w:rPr>
          <w:i/>
        </w:rPr>
        <w:t xml:space="preserve">relativized by the presence of the other(s), with their equally weighty claims on truth. In dialogue, Gilkey sees an</w:t>
      </w:r>
    </w:p>
    <w:p>
      <w:pPr>
        <w:ind w:left="360"/>
      </w:pPr>
      <w:r>
        <w:rPr>
          <w:i/>
        </w:rPr>
        <w:t xml:space="preserve">on-going dynamic tension between the relative and the absolute, “a dialectic or paradox combining and</w:t>
      </w:r>
    </w:p>
    <w:p>
      <w:pPr>
        <w:ind w:left="360"/>
      </w:pPr>
      <w:r>
        <w:rPr>
          <w:i/>
        </w:rPr>
        <w:t xml:space="preserve">interweaving …a relative absoluteness” (“Plurality” 47):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to reflection is a contradiction, to praxis is a workable dialectic, a momentary but creative paradox.</w:t>
      </w:r>
    </w:p>
    <w:p>
      <w:pPr>
        <w:ind w:left="360"/>
      </w:pPr>
      <w:r>
        <w:rPr>
          <w:i/>
        </w:rPr>
        <w:t xml:space="preserve">Absolute and relative, unified vision and plurality, a centered principle of interpretation and mere</w:t>
      </w:r>
    </w:p>
    <w:p>
      <w:pPr>
        <w:ind w:left="360"/>
      </w:pPr>
      <w:r>
        <w:rPr>
          <w:i/>
        </w:rPr>
        <w:t xml:space="preserve">difference, represent polarities apparently embodiable in crucial practice despite the fact that they seem</w:t>
      </w:r>
    </w:p>
    <w:p>
      <w:pPr>
        <w:ind w:left="360"/>
      </w:pPr>
      <w:r>
        <w:rPr>
          <w:i/>
        </w:rPr>
        <w:t xml:space="preserve">numbing in reflective theory. (“Plurality” 47)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Gilkey is calling for a new type of experimental scholarship, one that would take the scholar out of the</w:t>
      </w:r>
    </w:p>
    <w:p>
      <w:pPr>
        <w:ind w:left="360"/>
      </w:pPr>
      <w:r>
        <w:rPr>
          <w:i/>
        </w:rPr>
        <w:t xml:space="preserve">refuge of his study into a praxis of colloquia with other scholars. Following this approach, the solitary individual</w:t>
      </w:r>
    </w:p>
    <w:p>
      <w:pPr>
        <w:ind w:left="360"/>
      </w:pPr>
      <w:r>
        <w:rPr>
          <w:i/>
        </w:rPr>
        <w:t xml:space="preserve">must engage in a kind of cooperative learning, a creative participatory approach that bases its method in dialogue:</w:t>
      </w:r>
    </w:p>
    <w:p>
      <w:pPr>
        <w:ind w:left="360"/>
      </w:pPr>
      <w:r>
        <w:rPr>
          <w:i/>
        </w:rPr>
        <w:t xml:space="preserve">“Thus reflection must not, because it cannot, precede praxis; on the contrary, it must be begun on the basis of</w:t>
      </w:r>
    </w:p>
    <w:p>
      <w:pPr>
        <w:ind w:left="360"/>
      </w:pPr>
      <w:r>
        <w:rPr>
          <w:i/>
        </w:rPr>
        <w:t xml:space="preserve">praxis” (“Plurality” 47). By pursuing such a method, we discover that the One is revealed in the many, the Absolute</w:t>
      </w:r>
    </w:p>
    <w:p>
      <w:pPr>
        <w:ind w:left="360"/>
      </w:pPr>
      <w:r>
        <w:rPr>
          <w:i/>
        </w:rPr>
        <w:t xml:space="preserve">appears within the relative, new and creative understandings of the oneness of spiritual truth are discovered.</w:t>
      </w:r>
    </w:p>
    <w:p>
      <w:pPr>
        <w:ind w:left="360"/>
      </w:pPr>
      <w:r>
        <w:rPr>
          <w:i/>
        </w:rPr>
        <w:t xml:space="preserve">Gilkey’s pragmatic approach does not preclude, however, a successful theoretical resolution of the relative and the</w:t>
      </w:r>
    </w:p>
    <w:p>
      <w:pPr>
        <w:ind w:left="360"/>
      </w:pPr>
      <w:r>
        <w:rPr>
          <w:i/>
        </w:rPr>
        <w:t xml:space="preserve">absolute.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Search of a Common Terminology: Science of Divinity, Divine Philosophy, and Bahá’í Theology</w:t>
      </w:r>
    </w:p>
    <w:p>
      <w:pPr>
        <w:ind w:left="360"/>
      </w:pPr>
      <w:r>
        <w:rPr>
          <w:i/>
        </w:rPr>
        <w:t xml:space="preserve">While Bahá’ís refer to their sacred scriptures as the Bahá’í Revelation or the Bahá’í Writings, there is no common</w:t>
      </w:r>
    </w:p>
    <w:p>
      <w:pPr>
        <w:ind w:left="360"/>
      </w:pPr>
      <w:r>
        <w:rPr>
          <w:i/>
        </w:rPr>
        <w:t xml:space="preserve">terminology to describe derivative theology. It would seem appropriate for Bahá’í scholars to share a common</w:t>
      </w:r>
    </w:p>
    <w:p>
      <w:pPr>
        <w:ind w:left="360"/>
      </w:pPr>
      <w:r>
        <w:rPr>
          <w:i/>
        </w:rPr>
        <w:t xml:space="preserve">terminology when referring to commentary. The search for correct terminology in the Bahá’í Faith is analogous to</w:t>
      </w:r>
    </w:p>
    <w:p>
      <w:pPr>
        <w:ind w:left="360"/>
      </w:pPr>
      <w:r>
        <w:rPr>
          <w:i/>
        </w:rPr>
        <w:t xml:space="preserve">the search by scholars in the history of religions to find the correct terminology to describe their discipline:</w:t>
      </w:r>
    </w:p>
    <w:p>
      <w:pPr>
        <w:ind w:left="360"/>
      </w:pPr>
      <w:r>
        <w:rPr>
          <w:i/>
        </w:rPr>
        <w:t xml:space="preserve">Religionswissenschaft [science of religion], history of religions, comparative religion, religiology, and the science of</w:t>
      </w:r>
    </w:p>
    <w:p>
      <w:pPr>
        <w:ind w:left="360"/>
      </w:pPr>
      <w:r>
        <w:rPr>
          <w:i/>
        </w:rPr>
        <w:t xml:space="preserve">religion have all been proposed, with “history of religions” and “Religionswissenschaft” dominating the field.46</w:t>
      </w:r>
    </w:p>
    <w:p>
      <w:pPr>
        <w:ind w:left="360"/>
      </w:pPr>
      <w:r>
        <w:rPr>
          <w:i/>
        </w:rPr>
        <w:t xml:space="preserve">Comparative religion is, strictly speaking, one of the subdisciplines of the history of religions on which it is based,</w:t>
      </w:r>
    </w:p>
    <w:p>
      <w:pPr>
        <w:ind w:left="360"/>
      </w:pPr>
      <w:r>
        <w:rPr>
          <w:i/>
        </w:rPr>
        <w:t xml:space="preserve">although comparative religion is commonly used in Anglo-Saxon countries to refer to the study of the world’s</w:t>
      </w:r>
    </w:p>
    <w:p>
      <w:pPr>
        <w:ind w:left="360"/>
      </w:pPr>
      <w:r>
        <w:rPr>
          <w:i/>
        </w:rPr>
        <w:t xml:space="preserve">religions.</w:t>
      </w:r>
    </w:p>
    <w:p>
      <w:pPr>
        <w:ind w:left="360"/>
      </w:pPr>
      <w:r>
        <w:rPr>
          <w:i/>
        </w:rPr>
        <w:t xml:space="preserve">It is worth having a clearer understanding of the usage of the following terms, not only for examining their</w:t>
      </w:r>
    </w:p>
    <w:p>
      <w:pPr>
        <w:ind w:left="360"/>
      </w:pPr>
      <w:r>
        <w:rPr>
          <w:i/>
        </w:rPr>
        <w:t xml:space="preserve">usage in the Bahá’í Faith but more especially to anticipate how these terms would be understood in interfaith</w:t>
      </w:r>
    </w:p>
    <w:p>
      <w:pPr>
        <w:ind w:left="360"/>
      </w:pPr>
      <w:r>
        <w:rPr>
          <w:i/>
        </w:rPr>
        <w:t xml:space="preserve">dialogue in which Bahá’í scholars would, one hopes, participate. A summary treatment is given below.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Science of Divinity (Divinity)</w:t>
      </w:r>
    </w:p>
    <w:p>
      <w:pPr>
        <w:ind w:left="360"/>
      </w:pPr>
      <w:r>
        <w:rPr>
          <w:i/>
        </w:rPr>
        <w:t xml:space="preserve">Both “the science of divinity” and “divine philosophy” have close associations with revelation. “Science of</w:t>
      </w:r>
    </w:p>
    <w:p>
      <w:pPr>
        <w:ind w:left="360"/>
      </w:pPr>
      <w:r>
        <w:rPr>
          <w:i/>
        </w:rPr>
        <w:t xml:space="preserve">divinity” is a term taken directly from ‘Abdu’l-Bahá (Promulgation 326). Although the phrase is associated with</w:t>
      </w:r>
    </w:p>
    <w:p>
      <w:pPr>
        <w:ind w:left="360"/>
      </w:pPr>
      <w:r>
        <w:rPr>
          <w:i/>
        </w:rPr>
        <w:t xml:space="preserve">both Shiite gnosis and Christian theology, ‘Abdu’l-Bahá associates divinity with divine philosophy: “… it [divinity]</w:t>
      </w:r>
    </w:p>
    <w:p>
      <w:pPr>
        <w:ind w:left="360"/>
      </w:pPr>
      <w:r>
        <w:rPr>
          <w:i/>
        </w:rPr>
        <w:t xml:space="preserve">essentially means the wisdom and knowledge of God, the effulgence of the Sun of Truth, the revelation of reality</w:t>
      </w:r>
    </w:p>
    <w:p>
      <w:pPr>
        <w:ind w:left="360"/>
      </w:pPr>
      <w:r>
        <w:rPr>
          <w:i/>
        </w:rPr>
        <w:t xml:space="preserve">and divine philosophy” (Promulgation 326). Defining it in the negative, ‘Abdu’l-Bahá dissociates divinity from its</w:t>
      </w:r>
    </w:p>
    <w:p>
      <w:pPr>
        <w:ind w:left="360"/>
      </w:pPr>
      <w:r>
        <w:rPr>
          <w:i/>
        </w:rPr>
        <w:t xml:space="preserve">meaning in Christian dogmatic theology, thus giving the old word a new meaning: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Divinity is not what is set forth in dogmas and sermons of the church. Ordinarily when the word Divinity is</w:t>
      </w:r>
    </w:p>
    <w:p>
      <w:pPr>
        <w:ind w:left="360"/>
      </w:pPr>
      <w:r>
        <w:rPr>
          <w:i/>
        </w:rPr>
        <w:t xml:space="preserve">mentioned, it is associated in the minds of the hearers with certain formulas and doctrines.... (Promulgation</w:t>
      </w:r>
    </w:p>
    <w:p>
      <w:pPr>
        <w:ind w:left="360"/>
      </w:pPr>
      <w:r>
        <w:rPr>
          <w:i/>
        </w:rPr>
        <w:t xml:space="preserve">326)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explains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Divinity is the effulgence of the Sun of Reality, the manifestation of spiritual virtues and ideal powers. The</w:t>
      </w:r>
    </w:p>
    <w:p>
      <w:pPr>
        <w:ind w:left="360"/>
      </w:pPr>
      <w:r>
        <w:rPr>
          <w:i/>
        </w:rPr>
        <w:t xml:space="preserve">intellectual proofs of Divinity are based upon observation and evidence which constitute decisive</w:t>
      </w:r>
    </w:p>
    <w:p>
      <w:pPr>
        <w:ind w:left="360"/>
      </w:pPr>
      <w:r>
        <w:rPr>
          <w:i/>
        </w:rPr>
        <w:t xml:space="preserve">argument, logically proving the reality of Divinity, the effulgence of mercy, the certainty of inspiration and</w:t>
      </w:r>
    </w:p>
    <w:p>
      <w:pPr>
        <w:ind w:left="360"/>
      </w:pPr>
      <w:r>
        <w:rPr>
          <w:i/>
        </w:rPr>
        <w:t xml:space="preserve">immortality of the spirit. This is, in reality, the science of Divinity. (Promulgation 326)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passage establishes a rationalist basis for the science of divinity. ‘Abdu’l-Bahá speaks of “intellectual proofs,”</w:t>
      </w:r>
    </w:p>
    <w:p>
      <w:pPr>
        <w:ind w:left="360"/>
      </w:pPr>
      <w:r>
        <w:rPr>
          <w:i/>
        </w:rPr>
        <w:t xml:space="preserve">“observation and evidence,” and “decisive argument.” These are all phrases that derive from dialectics. The passage</w:t>
      </w:r>
    </w:p>
    <w:p>
      <w:pPr>
        <w:ind w:left="360"/>
      </w:pPr>
      <w:r>
        <w:rPr>
          <w:i/>
        </w:rPr>
        <w:t xml:space="preserve">mentions proofs for the existence of God, as well as the immortality of the soul and divine inspiration, subjects</w:t>
      </w:r>
    </w:p>
    <w:p>
      <w:pPr>
        <w:ind w:left="360"/>
      </w:pPr>
      <w:r>
        <w:rPr>
          <w:i/>
        </w:rPr>
        <w:t xml:space="preserve">treated in medieval scholastic theology, which was also essentialist and rationalist in orientation.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Philosophy</w:t>
      </w:r>
    </w:p>
    <w:p>
      <w:pPr>
        <w:ind w:left="360"/>
      </w:pPr>
      <w:r>
        <w:rPr>
          <w:i/>
        </w:rPr>
        <w:t xml:space="preserve">Another of ‘Abdu’l-Bahá’s expressions is “divine philosophy,” which might be taken to mean divinely revealed</w:t>
      </w:r>
    </w:p>
    <w:p>
      <w:pPr>
        <w:ind w:left="360"/>
      </w:pPr>
      <w:r>
        <w:rPr>
          <w:i/>
        </w:rPr>
        <w:t xml:space="preserve">philosophy or revelation. He states, for example, “According to divine philosophy, there are two important and</w:t>
      </w:r>
    </w:p>
    <w:p>
      <w:pPr>
        <w:ind w:left="360"/>
      </w:pPr>
      <w:r>
        <w:rPr>
          <w:i/>
        </w:rPr>
        <w:t xml:space="preserve">universal conditions in the world of material phenomena; one which concerns life, the other concerning death…”</w:t>
      </w:r>
    </w:p>
    <w:p>
      <w:pPr>
        <w:ind w:left="360"/>
      </w:pPr>
      <w:r>
        <w:rPr>
          <w:i/>
        </w:rPr>
        <w:t xml:space="preserve">(Reality of Man 28).</w:t>
      </w:r>
    </w:p>
    <w:p>
      <w:pPr>
        <w:ind w:left="360"/>
      </w:pPr>
      <w:r>
        <w:rPr>
          <w:i/>
        </w:rPr>
        <w:t xml:space="preserve">‘Abdu’l-Bahá’s divine philosophy is used in contradistinction to natural philosophy and is reminiscent of</w:t>
      </w:r>
    </w:p>
    <w:p>
      <w:pPr>
        <w:ind w:left="360"/>
      </w:pPr>
      <w:r>
        <w:rPr>
          <w:i/>
        </w:rPr>
        <w:t xml:space="preserve">the ancient Aristotelian distinction between “physics” (natural philosophy/science) and “metaphysics,” or the</w:t>
      </w:r>
    </w:p>
    <w:p>
      <w:pPr>
        <w:ind w:left="360"/>
      </w:pPr>
      <w:r>
        <w:rPr>
          <w:i/>
        </w:rPr>
        <w:t xml:space="preserve">seventeenth- and eighteenth-century distinction between “natural philosophy” (today biology and physics) and</w:t>
      </w:r>
    </w:p>
    <w:p>
      <w:pPr>
        <w:ind w:left="360"/>
      </w:pPr>
      <w:r>
        <w:rPr>
          <w:i/>
        </w:rPr>
        <w:t xml:space="preserve">“moral philosophy,” a distinction that arose because of the growing prestige of the conclusions of Galileo and the</w:t>
      </w:r>
    </w:p>
    <w:p>
      <w:pPr>
        <w:ind w:left="360"/>
      </w:pPr>
      <w:r>
        <w:rPr>
          <w:i/>
        </w:rPr>
        <w:t xml:space="preserve">emergence of Newtonian physics: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Philosophy is of two kinds: natural and divine. Natural philosophy seeks knowledge of physical</w:t>
      </w:r>
    </w:p>
    <w:p>
      <w:pPr>
        <w:ind w:left="360"/>
      </w:pPr>
      <w:r>
        <w:rPr>
          <w:i/>
        </w:rPr>
        <w:t xml:space="preserve">verities and explains material phenomena, whereas divine philosophy deals with ideal verities and</w:t>
      </w:r>
    </w:p>
    <w:p>
      <w:pPr>
        <w:ind w:left="360"/>
      </w:pPr>
      <w:r>
        <w:rPr>
          <w:i/>
        </w:rPr>
        <w:t xml:space="preserve">phenomena of the spirit. (Promulgation 326)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‘Abdu’l-Bahá’s philosophy takes Muslim Neoplatonism as its starting point, his mention of “ideal</w:t>
      </w:r>
    </w:p>
    <w:p>
      <w:pPr>
        <w:ind w:left="360"/>
      </w:pPr>
      <w:r>
        <w:rPr>
          <w:i/>
        </w:rPr>
        <w:t xml:space="preserve">verities” and “phenomena of spirit” is strongly suggestive of the Western philosophy of idealist metaphysics, a</w:t>
      </w:r>
    </w:p>
    <w:p>
      <w:pPr>
        <w:ind w:left="360"/>
      </w:pPr>
      <w:r>
        <w:rPr>
          <w:i/>
        </w:rPr>
        <w:t xml:space="preserve">philosophy that also traces its origins to Plato and which endured in various forms until the first quarter of the</w:t>
      </w:r>
    </w:p>
    <w:p>
      <w:pPr>
        <w:ind w:left="360"/>
      </w:pPr>
      <w:r>
        <w:rPr>
          <w:i/>
        </w:rPr>
        <w:t xml:space="preserve">twentieth century.47 Idealism may have some relevance in the establishment of some philosophical unity between</w:t>
      </w:r>
    </w:p>
    <w:p>
      <w:pPr>
        <w:ind w:left="360"/>
      </w:pPr>
      <w:r>
        <w:rPr>
          <w:i/>
        </w:rPr>
        <w:t xml:space="preserve">religion and science.48</w:t>
      </w:r>
    </w:p>
    <w:p>
      <w:pPr>
        <w:ind w:left="360"/>
      </w:pPr>
      <w:r>
        <w:rPr>
          <w:i/>
        </w:rPr>
        <w:t xml:space="preserve">Bahá’í Theology</w:t>
      </w:r>
    </w:p>
    <w:p>
      <w:pPr>
        <w:ind w:left="360"/>
      </w:pPr>
      <w:r>
        <w:rPr>
          <w:i/>
        </w:rPr>
        <w:t xml:space="preserve">Although the phrase ‘‘Bahá’í theology” is not used in Bahá’í sacred scripture, the term remains nonetheless valid. In</w:t>
      </w:r>
    </w:p>
    <w:p>
      <w:pPr>
        <w:ind w:left="360"/>
      </w:pPr>
      <w:r>
        <w:rPr>
          <w:i/>
        </w:rPr>
        <w:t xml:space="preserve">a communication to the National Spiritual Assembly of the Bahá’ís of Germany, the Universal House of Justice</w:t>
      </w:r>
    </w:p>
    <w:p>
      <w:pPr>
        <w:ind w:left="360"/>
      </w:pPr>
      <w:r>
        <w:rPr>
          <w:i/>
        </w:rPr>
        <w:t xml:space="preserve">endorsed a qualified use of the term “Bahá’í theology” when they state: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one understands “theology” to mean “the study of religion” or “the study of the nature of God,” one can</w:t>
      </w:r>
    </w:p>
    <w:p>
      <w:pPr>
        <w:ind w:left="360"/>
      </w:pPr>
      <w:r>
        <w:rPr>
          <w:i/>
        </w:rPr>
        <w:t xml:space="preserve">certainly use the term “Bahá’í theology.” In the context in which…uses it in the passage you quote, the</w:t>
      </w:r>
    </w:p>
    <w:p>
      <w:pPr>
        <w:ind w:left="360"/>
      </w:pPr>
      <w:r>
        <w:rPr>
          <w:i/>
        </w:rPr>
        <w:t xml:space="preserve">House of Justice presumes that he means that the Bahá’í teachings about the nature of God and His</w:t>
      </w:r>
    </w:p>
    <w:p>
      <w:pPr>
        <w:ind w:left="360"/>
      </w:pPr>
      <w:r>
        <w:rPr>
          <w:i/>
        </w:rPr>
        <w:t xml:space="preserve">relationship to His creation are related to those of Islam, which is correct. (February 8, 1981)49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Justice, however, in another communication has left the term’s usage a matter for Bahá’í scholars: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Justice feels that the question of whether or not to use the term “Bahá’í Theology” is best left</w:t>
      </w:r>
    </w:p>
    <w:p>
      <w:pPr>
        <w:ind w:left="360"/>
      </w:pPr>
      <w:r>
        <w:rPr>
          <w:i/>
        </w:rPr>
        <w:t xml:space="preserve">to the discretion of yourself and other Bahá’í scholars, who would make such a decision in the light of their</w:t>
      </w:r>
    </w:p>
    <w:p>
      <w:pPr>
        <w:ind w:left="360"/>
      </w:pPr>
      <w:r>
        <w:rPr>
          <w:i/>
        </w:rPr>
        <w:t xml:space="preserve">understanding of the meaning of this term and the connotations of such usage. (Letter to an individual, 28</w:t>
      </w:r>
    </w:p>
    <w:p>
      <w:pPr>
        <w:ind w:left="360"/>
      </w:pPr>
      <w:r>
        <w:rPr>
          <w:i/>
        </w:rPr>
        <w:t xml:space="preserve">May 1991)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Justice also adds the proviso that no controversy should arise about the matter and foresees the</w:t>
      </w:r>
    </w:p>
    <w:p>
      <w:pPr>
        <w:ind w:left="360"/>
      </w:pPr>
      <w:r>
        <w:rPr>
          <w:i/>
        </w:rPr>
        <w:t xml:space="preserve">possibility of a variety of views on the subject: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trusts that this matter will not become a source of contention between Bahá’í scholars and within the</w:t>
      </w:r>
    </w:p>
    <w:p>
      <w:pPr>
        <w:ind w:left="360"/>
      </w:pPr>
      <w:r>
        <w:rPr>
          <w:i/>
        </w:rPr>
        <w:t xml:space="preserve">Bahá’í community, and sees no difficulties with Bahá’í scholars coming to different conclusions about the</w:t>
      </w:r>
    </w:p>
    <w:p>
      <w:pPr>
        <w:ind w:left="360"/>
      </w:pPr>
      <w:r>
        <w:rPr>
          <w:i/>
        </w:rPr>
        <w:t xml:space="preserve">appropriateness of this usage provided they do not attempt to compel others to accept their views. (Letter to</w:t>
      </w:r>
    </w:p>
    <w:p>
      <w:pPr>
        <w:ind w:left="360"/>
      </w:pPr>
      <w:r>
        <w:rPr>
          <w:i/>
        </w:rPr>
        <w:t xml:space="preserve">an individual, 28 May 1991)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guidelines on the usage of the term “Bahá’í theology” by the Universal House of Justice could well serve as a</w:t>
      </w:r>
    </w:p>
    <w:p>
      <w:pPr>
        <w:ind w:left="360"/>
      </w:pPr>
      <w:r>
        <w:rPr>
          <w:i/>
        </w:rPr>
        <w:t xml:space="preserve">keynote of Bahá’í scholarship, theological or otherwise: Scholarship should be noncontentious and diverse.</w:t>
      </w:r>
    </w:p>
    <w:p>
      <w:pPr>
        <w:ind w:left="360"/>
      </w:pPr>
      <w:r>
        <w:rPr>
          <w:i/>
        </w:rPr>
        <w:t xml:space="preserve">The adjectival form of the word, theological, occurs in various English-language renderings of Bahá’í</w:t>
      </w:r>
    </w:p>
    <w:p>
      <w:pPr>
        <w:ind w:left="360"/>
      </w:pPr>
      <w:r>
        <w:rPr>
          <w:i/>
        </w:rPr>
        <w:t xml:space="preserve">scripture or its authoritative interpretation. Shoghi Effendi, for example, uses the term in his interpretive English</w:t>
      </w:r>
    </w:p>
    <w:p>
      <w:pPr>
        <w:ind w:left="360"/>
      </w:pPr>
      <w:r>
        <w:rPr>
          <w:i/>
        </w:rPr>
        <w:t xml:space="preserve">translation of Bahá’u’lláh’s Kitáb-i-Íqán. Reference is made to Muslim divines who “are still doubtful of, and</w:t>
      </w:r>
    </w:p>
    <w:p>
      <w:pPr>
        <w:ind w:left="360"/>
      </w:pPr>
      <w:r>
        <w:rPr>
          <w:i/>
        </w:rPr>
        <w:t xml:space="preserve">dispute about, the theological obscurities of their faith, yet claim to be the exponents of the subtleties of the law of</w:t>
      </w:r>
    </w:p>
    <w:p>
      <w:pPr>
        <w:ind w:left="360"/>
      </w:pPr>
      <w:r>
        <w:rPr>
          <w:i/>
        </w:rPr>
        <w:t xml:space="preserve">God…” (83, emphasis added).50 In a talk on reincarnation, ‘Abdu’l-Bahá speaks of the station of humanity as being</w:t>
      </w:r>
    </w:p>
    <w:p>
      <w:pPr>
        <w:ind w:left="360"/>
      </w:pPr>
      <w:r>
        <w:rPr>
          <w:i/>
        </w:rPr>
        <w:t xml:space="preserve">at the end of the “arc of descent” (materiality) and at the beginning of the “arc of ascent” (spirituality) as “an</w:t>
      </w:r>
    </w:p>
    <w:p>
      <w:pPr>
        <w:ind w:left="360"/>
      </w:pPr>
      <w:r>
        <w:rPr>
          <w:i/>
        </w:rPr>
        <w:t xml:space="preserve">established and deep theological proposition” (musallam-i-mudaqqiqín-i-masá’il-i-iláhí) (Questions 285–86).</w:t>
      </w:r>
    </w:p>
    <w:p>
      <w:pPr>
        <w:ind w:left="360"/>
      </w:pPr>
      <w:r>
        <w:rPr>
          <w:i/>
        </w:rPr>
        <w:t xml:space="preserve">Shoghi Effendi uses the word theological in connection with the importance of the study of the Kitáb-i-Íqán: “The</w:t>
      </w:r>
    </w:p>
    <w:p>
      <w:pPr>
        <w:ind w:left="360"/>
      </w:pPr>
      <w:r>
        <w:rPr>
          <w:i/>
        </w:rPr>
        <w:t xml:space="preserve">Íqán deepens the knowledge of the reader by acquainting him with some of the theological problems of the Faith”</w:t>
      </w:r>
    </w:p>
    <w:p>
      <w:pPr>
        <w:ind w:left="360"/>
      </w:pPr>
      <w:r>
        <w:rPr>
          <w:i/>
        </w:rPr>
        <w:t xml:space="preserve">(letter to an individual, 10/1/33, Bahá’í International Archives).51</w:t>
      </w:r>
    </w:p>
    <w:p>
      <w:pPr>
        <w:ind w:left="360"/>
      </w:pPr>
      <w:r>
        <w:rPr>
          <w:i/>
        </w:rPr>
        <w:t xml:space="preserve">The term “Bahá’í theology,” once viewed with great hesitation, has become increasingly common with</w:t>
      </w:r>
    </w:p>
    <w:p>
      <w:pPr>
        <w:ind w:left="360"/>
      </w:pPr>
      <w:r>
        <w:rPr>
          <w:i/>
        </w:rPr>
        <w:t xml:space="preserve">Bahá’í scholars, particularly with those writing on specifically religious questions. Udo Schaefer referred to</w:t>
      </w:r>
    </w:p>
    <w:p>
      <w:pPr>
        <w:ind w:left="360"/>
      </w:pPr>
      <w:r>
        <w:rPr>
          <w:i/>
        </w:rPr>
        <w:t xml:space="preserve">Theologie in the Bahá’í Faith in his 1957 doctoral dissertation (Heidelberg) Die Grundlagen der</w:t>
      </w:r>
    </w:p>
    <w:p>
      <w:pPr>
        <w:ind w:left="360"/>
      </w:pPr>
      <w:r>
        <w:rPr>
          <w:i/>
        </w:rPr>
        <w:t xml:space="preserve">Verwaltungsordnung der Bahá’í (The Legal Basis of the Bahá’í Administrative Order).52 Schaefer’s recent book</w:t>
      </w:r>
    </w:p>
    <w:p>
      <w:pPr>
        <w:ind w:left="360"/>
      </w:pPr>
      <w:r>
        <w:rPr>
          <w:i/>
        </w:rPr>
        <w:t xml:space="preserve">Heilsgeschichte und Paradigmenwechsel: Zwei Beiträge zur Bahá’í Theologie (Salvation History and Paradigm</w:t>
      </w:r>
    </w:p>
    <w:p>
      <w:pPr>
        <w:ind w:left="360"/>
      </w:pPr>
      <w:r>
        <w:rPr>
          <w:i/>
        </w:rPr>
        <w:t xml:space="preserve">Shift: Two Contributions to Bahá’í Theology, not yet published in English), deals specifically with Bahá’í theology,</w:t>
      </w:r>
    </w:p>
    <w:p>
      <w:pPr>
        <w:ind w:left="360"/>
      </w:pPr>
      <w:r>
        <w:rPr>
          <w:i/>
        </w:rPr>
        <w:t xml:space="preserve">as the title suggests.53 Claudia Gollmer’s master’s thesis is entitled Die metaphysischen und theologischen</w:t>
      </w:r>
    </w:p>
    <w:p>
      <w:pPr>
        <w:ind w:left="360"/>
      </w:pPr>
      <w:r>
        <w:rPr>
          <w:i/>
        </w:rPr>
        <w:t xml:space="preserve">Grundlagen der Erziehungslehre der Bahá’í–Religion (The Metaphysical and Theological Foundations of</w:t>
      </w:r>
    </w:p>
    <w:p>
      <w:pPr>
        <w:ind w:left="360"/>
      </w:pPr>
      <w:r>
        <w:rPr>
          <w:i/>
        </w:rPr>
        <w:t xml:space="preserve">Education in the Bahá’í Religion). Juan R. I. Cole, likewise, made use of the term “Bahá’u’lláh’s theology” in “The</w:t>
      </w:r>
    </w:p>
    <w:p>
      <w:pPr>
        <w:ind w:left="360"/>
      </w:pPr>
      <w:r>
        <w:rPr>
          <w:i/>
        </w:rPr>
        <w:t xml:space="preserve">Christian–Muslim Encounter and the Bahá’í Faith.” His later “The Concept of Manifestation in the Bahá’í</w:t>
      </w:r>
    </w:p>
    <w:p>
      <w:pPr>
        <w:ind w:left="360"/>
      </w:pPr>
      <w:r>
        <w:rPr>
          <w:i/>
        </w:rPr>
        <w:t xml:space="preserve">Writings” uses “Bahá’í theology” and “Bahá’u’lláh’s theology” (3, 23). Cole’s use of the term “Bahá’í theology”</w:t>
      </w:r>
    </w:p>
    <w:p>
      <w:pPr>
        <w:ind w:left="360"/>
      </w:pPr>
      <w:r>
        <w:rPr>
          <w:i/>
        </w:rPr>
        <w:t xml:space="preserve">points to the narrow use of the word, that is, to source theology (revelation). Cole uses the phrase in his discussion</w:t>
      </w:r>
    </w:p>
    <w:p>
      <w:pPr>
        <w:ind w:left="360"/>
      </w:pPr>
      <w:r>
        <w:rPr>
          <w:i/>
        </w:rPr>
        <w:t xml:space="preserve">of the relationship between the divine essence and its attributes, citing Bahá’u’lláh’s “Tablet of the City of Divine</w:t>
      </w:r>
    </w:p>
    <w:p>
      <w:pPr>
        <w:ind w:left="360"/>
      </w:pPr>
      <w:r>
        <w:rPr>
          <w:i/>
        </w:rPr>
        <w:t xml:space="preserve">Unity” (Lawh-i-Madínati’t-Tawhíd) in which, Cole states: “One must understand the nature of these attributes in</w:t>
      </w:r>
    </w:p>
    <w:p>
      <w:pPr>
        <w:ind w:left="360"/>
      </w:pPr>
      <w:r>
        <w:rPr>
          <w:i/>
        </w:rPr>
        <w:t xml:space="preserve">Bahá’í theology in order to grasp the concept of the manifestation of God. Bahá’u’lláh affirms that God’s essential</w:t>
      </w:r>
    </w:p>
    <w:p>
      <w:pPr>
        <w:ind w:left="360"/>
      </w:pPr>
      <w:r>
        <w:rPr>
          <w:i/>
        </w:rPr>
        <w:t xml:space="preserve">attributes are simply different names for his essence” (“The concept of Manifestation” 3). In other words, God is</w:t>
      </w:r>
    </w:p>
    <w:p>
      <w:pPr>
        <w:ind w:left="360"/>
      </w:pPr>
      <w:r>
        <w:rPr>
          <w:i/>
        </w:rPr>
        <w:t xml:space="preserve">one in essence and attributes. Cole also speaks of the cosmological infusion of spiritual energies released with the</w:t>
      </w:r>
    </w:p>
    <w:p>
      <w:pPr>
        <w:ind w:left="360"/>
      </w:pPr>
      <w:r>
        <w:rPr>
          <w:i/>
        </w:rPr>
        <w:t xml:space="preserve">martyrdom of a prophet as one aspect of “Bahá’u’lláh’s theology” (“The Christian–Muslim Encounter” 22). Cole’s</w:t>
      </w:r>
    </w:p>
    <w:p>
      <w:pPr>
        <w:ind w:left="360"/>
      </w:pPr>
      <w:r>
        <w:rPr>
          <w:i/>
        </w:rPr>
        <w:t xml:space="preserve">usage of the term, at least on the basis of these few examples, applies to the writings of Bahá’u’lláh rather than</w:t>
      </w:r>
    </w:p>
    <w:p>
      <w:pPr>
        <w:ind w:left="360"/>
      </w:pPr>
      <w:r>
        <w:rPr>
          <w:i/>
        </w:rPr>
        <w:t xml:space="preserve">commentary. Moojan Momen also recognizes that “there are ample passages in the Bahá’í scriptures that could</w:t>
      </w:r>
    </w:p>
    <w:p>
      <w:pPr>
        <w:ind w:left="360"/>
      </w:pPr>
      <w:r>
        <w:rPr>
          <w:i/>
        </w:rPr>
        <w:t xml:space="preserve">serve as the basis of theology and metaphysics” (“Relativism” 185). Michael Sours deals directly with a theological</w:t>
      </w:r>
    </w:p>
    <w:p>
      <w:pPr>
        <w:ind w:left="360"/>
      </w:pPr>
      <w:r>
        <w:rPr>
          <w:i/>
        </w:rPr>
        <w:t xml:space="preserve">issue in “Seeing with the Eye of God.” Likewise, social scientist Will. C. van den Hoonaard speaks of “Bahá’í</w:t>
      </w:r>
    </w:p>
    <w:p>
      <w:pPr>
        <w:ind w:left="360"/>
      </w:pPr>
      <w:r>
        <w:rPr>
          <w:i/>
        </w:rPr>
        <w:t xml:space="preserve">theologians and historians” (“Dilemmas and Prospects” 24). Nader Saiedi also speaks of “Bahá’í theology” in “A</w:t>
      </w:r>
    </w:p>
    <w:p>
      <w:pPr>
        <w:ind w:left="360"/>
      </w:pPr>
      <w:r>
        <w:rPr>
          <w:i/>
        </w:rPr>
        <w:t xml:space="preserve">Dialogue with Marxism.” These examples are not exhaustive.</w:t>
      </w:r>
    </w:p>
    <w:p>
      <w:pPr>
        <w:ind w:left="360"/>
      </w:pPr>
      <w:r>
        <w:rPr>
          <w:i/>
        </w:rPr>
        <w:t xml:space="preserve">A reluctance to use the word theology is not new to the Bahá’í Faith. Surprisingly, the word was at first</w:t>
      </w:r>
    </w:p>
    <w:p>
      <w:pPr>
        <w:ind w:left="360"/>
      </w:pPr>
      <w:r>
        <w:rPr>
          <w:i/>
        </w:rPr>
        <w:t xml:space="preserve">avoided in Christianity, the faith that is most closely associated with it. Within Christianity, the term theology was</w:t>
      </w:r>
    </w:p>
    <w:p>
      <w:pPr>
        <w:ind w:left="360"/>
      </w:pPr>
      <w:r>
        <w:rPr>
          <w:i/>
        </w:rPr>
        <w:t xml:space="preserve">used very infrequently in the beginning and even avoided for several centuries because of the connotations of the</w:t>
      </w:r>
    </w:p>
    <w:p>
      <w:pPr>
        <w:ind w:left="360"/>
      </w:pPr>
      <w:r>
        <w:rPr>
          <w:i/>
        </w:rPr>
        <w:t xml:space="preserve">word in Greek philosophy. Theologia for Plato and Aristotle was used polemically against the poets and their</w:t>
      </w:r>
    </w:p>
    <w:p>
      <w:pPr>
        <w:ind w:left="360"/>
      </w:pPr>
      <w:r>
        <w:rPr>
          <w:i/>
        </w:rPr>
        <w:t xml:space="preserve">mythologies and theogonies. Plato and Aristotle contrasted these with philosophy, which sought explanations of</w:t>
      </w:r>
    </w:p>
    <w:p>
      <w:pPr>
        <w:ind w:left="360"/>
      </w:pPr>
      <w:r>
        <w:rPr>
          <w:i/>
        </w:rPr>
        <w:t xml:space="preserve">things in themselves (Congar, “Christian Theology” 455). Plato was, moreover, a monotheist, and the poets were</w:t>
      </w:r>
    </w:p>
    <w:p>
      <w:pPr>
        <w:ind w:left="360"/>
      </w:pPr>
      <w:r>
        <w:rPr>
          <w:i/>
        </w:rPr>
        <w:t xml:space="preserve">polytheists. The poets were seen as rivals to the philosophers, since it was widely held that Homer and the</w:t>
      </w:r>
    </w:p>
    <w:p>
      <w:pPr>
        <w:ind w:left="360"/>
      </w:pPr>
      <w:r>
        <w:rPr>
          <w:i/>
        </w:rPr>
        <w:t xml:space="preserve">tragedians were the masters of technical knowledge as well as being sound guides of the moral and religious life</w:t>
      </w:r>
    </w:p>
    <w:p>
      <w:pPr>
        <w:ind w:left="360"/>
      </w:pPr>
      <w:r>
        <w:rPr>
          <w:i/>
        </w:rPr>
        <w:t xml:space="preserve">(Republic 322, editor’s note). Plato, however, denied the poet’s ability to lead to the knowledge of the essence of</w:t>
      </w:r>
    </w:p>
    <w:p>
      <w:pPr>
        <w:ind w:left="360"/>
      </w:pPr>
      <w:r>
        <w:rPr>
          <w:i/>
        </w:rPr>
        <w:t xml:space="preserve">things and viewed dramatic art as a bane to human psychology, and poetry far removed from true knowledge</w:t>
      </w:r>
    </w:p>
    <w:p>
      <w:pPr>
        <w:ind w:left="360"/>
      </w:pPr>
      <w:r>
        <w:rPr>
          <w:i/>
        </w:rPr>
        <w:t xml:space="preserve">(Republic 328–40). He, therefore, excluded the poets from The Republic.</w:t>
      </w:r>
    </w:p>
    <w:p>
      <w:pPr>
        <w:ind w:left="360"/>
      </w:pPr>
      <w:r>
        <w:rPr>
          <w:i/>
        </w:rPr>
        <w:t xml:space="preserve">The great Origen (d. 254) was the first to use “theologia” to apply to the knowledge of the God in whom</w:t>
      </w:r>
    </w:p>
    <w:p>
      <w:pPr>
        <w:ind w:left="360"/>
      </w:pPr>
      <w:r>
        <w:rPr>
          <w:i/>
        </w:rPr>
        <w:t xml:space="preserve">Christians believed, since the word gnosis (Gk. knowledge) had acquired heretical connotations (s.v., “theology,”</w:t>
      </w:r>
    </w:p>
    <w:p>
      <w:pPr>
        <w:ind w:left="360"/>
      </w:pPr>
      <w:r>
        <w:rPr>
          <w:i/>
        </w:rPr>
        <w:t xml:space="preserve">Encyclopedia of Religion). Peter Abelard (d. 1142) used the word theologia as the title of one of his works, and by</w:t>
      </w:r>
    </w:p>
    <w:p>
      <w:pPr>
        <w:ind w:left="360"/>
      </w:pPr>
      <w:r>
        <w:rPr>
          <w:i/>
        </w:rPr>
        <w:t xml:space="preserve">the time of St. Thomas Aquinas, the angelic doctor (A.D. 1225–1274) the word began to gain acceptance, although</w:t>
      </w:r>
    </w:p>
    <w:p>
      <w:pPr>
        <w:ind w:left="360"/>
      </w:pPr>
      <w:r>
        <w:rPr>
          <w:i/>
        </w:rPr>
        <w:t xml:space="preserve">Aquinas himself preferred the term sacra doctrina (Congar, “Christian Theology” 456). Likewise, the phrase</w:t>
      </w:r>
    </w:p>
    <w:p>
      <w:pPr>
        <w:ind w:left="360"/>
      </w:pPr>
      <w:r>
        <w:rPr>
          <w:i/>
        </w:rPr>
        <w:t xml:space="preserve">“Bahá’í theology” has been avoided within the Bahá’í community because of its negative associations of intellectual</w:t>
      </w:r>
    </w:p>
    <w:p>
      <w:pPr>
        <w:ind w:left="360"/>
      </w:pPr>
      <w:r>
        <w:rPr>
          <w:i/>
        </w:rPr>
        <w:t xml:space="preserve">elitism, religious warfare, and odium theologicum, the antipathy caused by theological quarrelling.</w:t>
      </w:r>
    </w:p>
    <w:p>
      <w:pPr>
        <w:ind w:left="360"/>
      </w:pPr>
      <w:r>
        <w:rPr>
          <w:i/>
        </w:rPr>
        <w:t xml:space="preserve">There are at least three reasons, however, for looking at the phrase “Bahá’í theology” favorably: (1) It is</w:t>
      </w:r>
    </w:p>
    <w:p>
      <w:pPr>
        <w:ind w:left="360"/>
      </w:pPr>
      <w:r>
        <w:rPr>
          <w:i/>
        </w:rPr>
        <w:t xml:space="preserve">the correct term to describe the nature of the thing itself, since Bahá’í teaching begins from a faith perspective and</w:t>
      </w:r>
    </w:p>
    <w:p>
      <w:pPr>
        <w:ind w:left="360"/>
      </w:pPr>
      <w:r>
        <w:rPr>
          <w:i/>
        </w:rPr>
        <w:t xml:space="preserve">has a strong rational, metaphysical, and theological bias. (2) It is the correct term to use when the Bahá’í teachings</w:t>
      </w:r>
    </w:p>
    <w:p>
      <w:pPr>
        <w:ind w:left="360"/>
      </w:pPr>
      <w:r>
        <w:rPr>
          <w:i/>
        </w:rPr>
        <w:t xml:space="preserve">are being cited as normative and authoritative, or not; that is, it may be used by either Bahá’ís or non-Bahá’ís for</w:t>
      </w:r>
    </w:p>
    <w:p>
      <w:pPr>
        <w:ind w:left="360"/>
      </w:pPr>
      <w:r>
        <w:rPr>
          <w:i/>
        </w:rPr>
        <w:t xml:space="preserve">questions relating to the doctrines of the Bahá’í Faith. Catholic scholar Christian Cannuyer, for exampIe, refers to</w:t>
      </w:r>
    </w:p>
    <w:p>
      <w:pPr>
        <w:ind w:left="360"/>
      </w:pPr>
      <w:r>
        <w:rPr>
          <w:i/>
        </w:rPr>
        <w:t xml:space="preserve">the “Bahá’í theology” (théologie bahá’íe) of Shoghi Effendi in his favorable review of Peter Smith’s</w:t>
      </w:r>
    </w:p>
    <w:p>
      <w:pPr>
        <w:ind w:left="360"/>
      </w:pPr>
      <w:r>
        <w:rPr>
          <w:i/>
        </w:rPr>
        <w:t xml:space="preserve">groundbreaking historical-sociological study The Bábí and Bahá’í Religions: From Messianic Shi’ism to a World</w:t>
      </w:r>
    </w:p>
    <w:p>
      <w:pPr>
        <w:ind w:left="360"/>
      </w:pPr>
      <w:r>
        <w:rPr>
          <w:i/>
        </w:rPr>
        <w:t xml:space="preserve">Religion. (3) It is the term that would be most easily understood by non-Bahá’í scholars either in a discussion of</w:t>
      </w:r>
    </w:p>
    <w:p>
      <w:pPr>
        <w:ind w:left="360"/>
      </w:pPr>
      <w:r>
        <w:rPr>
          <w:i/>
        </w:rPr>
        <w:t xml:space="preserve">Bahá’í teachings or in interfaith dialogue, where such terms as “world theology” and “pluralistic theology” have</w:t>
      </w:r>
    </w:p>
    <w:p>
      <w:pPr>
        <w:ind w:left="360"/>
      </w:pPr>
      <w:r>
        <w:rPr>
          <w:i/>
        </w:rPr>
        <w:t xml:space="preserve">become part of the current language.</w:t>
      </w:r>
    </w:p>
    <w:p>
      <w:pPr>
        <w:ind w:left="360"/>
      </w:pPr>
      <w:r>
        <w:rPr>
          <w:i/>
        </w:rPr>
        <w:t xml:space="preserve">As systematic theologies of the Bahá’í Faith begin to be written or as Bahá’í theologies of the world</w:t>
      </w:r>
    </w:p>
    <w:p>
      <w:pPr>
        <w:ind w:left="360"/>
      </w:pPr>
      <w:r>
        <w:rPr>
          <w:i/>
        </w:rPr>
        <w:t xml:space="preserve">religions are developed, phrases like “divine philosophy” or “science of divinity,” while perfectly congenial and</w:t>
      </w:r>
    </w:p>
    <w:p>
      <w:pPr>
        <w:ind w:left="360"/>
      </w:pPr>
      <w:r>
        <w:rPr>
          <w:i/>
        </w:rPr>
        <w:t xml:space="preserve">appropriate for intracommunity dialogue and usage, might seem odd to scholars in religious studies in other</w:t>
      </w:r>
    </w:p>
    <w:p>
      <w:pPr>
        <w:ind w:left="360"/>
      </w:pPr>
      <w:r>
        <w:rPr>
          <w:i/>
        </w:rPr>
        <w:t xml:space="preserve">traditions, since “science of divinity” might suggest an exclusively Christian focus and “divine philosophy”—a very</w:t>
      </w:r>
    </w:p>
    <w:p>
      <w:pPr>
        <w:ind w:left="360"/>
      </w:pPr>
      <w:r>
        <w:rPr>
          <w:i/>
        </w:rPr>
        <w:t xml:space="preserve">lofty term—might also be taken to mean a philosophy of God exclusively. Whereas, Bahá’í theology is a more</w:t>
      </w:r>
    </w:p>
    <w:p>
      <w:pPr>
        <w:ind w:left="360"/>
      </w:pPr>
      <w:r>
        <w:rPr>
          <w:i/>
        </w:rPr>
        <w:t xml:space="preserve">inclusive term, one that includes concepts that have an impact not just on sacred concerns but on secular ones as</w:t>
      </w:r>
    </w:p>
    <w:p>
      <w:pPr>
        <w:ind w:left="360"/>
      </w:pPr>
      <w:r>
        <w:rPr>
          <w:i/>
        </w:rPr>
        <w:t xml:space="preserve">well, in such areas as education and moral development, ecological concerns, economics, women’s issues, the</w:t>
      </w:r>
    </w:p>
    <w:p>
      <w:pPr>
        <w:ind w:left="360"/>
      </w:pPr>
      <w:r>
        <w:rPr>
          <w:i/>
        </w:rPr>
        <w:t xml:space="preserve">treatment of minorities, Third World development, and international law. Philosophy is also usually understood to</w:t>
      </w:r>
    </w:p>
    <w:p>
      <w:pPr>
        <w:ind w:left="360"/>
      </w:pPr>
      <w:r>
        <w:rPr>
          <w:i/>
        </w:rPr>
        <w:t xml:space="preserve">be a secular term and to take reason as its ground rather than God and revelation. It would seem better, therefore, in</w:t>
      </w:r>
    </w:p>
    <w:p>
      <w:pPr>
        <w:ind w:left="360"/>
      </w:pPr>
      <w:r>
        <w:rPr>
          <w:i/>
        </w:rPr>
        <w:t xml:space="preserve">the interests of both logic and accepted usage, to use the phrase “Bahá’í theology,” since it is closer to current</w:t>
      </w:r>
    </w:p>
    <w:p>
      <w:pPr>
        <w:ind w:left="360"/>
      </w:pPr>
      <w:r>
        <w:rPr>
          <w:i/>
        </w:rPr>
        <w:t xml:space="preserve">terminology, rather than to have to use a new terminology that is out of synchronization with the current one. This</w:t>
      </w:r>
    </w:p>
    <w:p>
      <w:pPr>
        <w:ind w:left="360"/>
      </w:pPr>
      <w:r>
        <w:rPr>
          <w:i/>
        </w:rPr>
        <w:t xml:space="preserve">has become all the more true now that comparative religionists are returning to the word theology to describe their</w:t>
      </w:r>
    </w:p>
    <w:p>
      <w:pPr>
        <w:ind w:left="360"/>
      </w:pPr>
      <w:r>
        <w:rPr>
          <w:i/>
        </w:rPr>
        <w:t xml:space="preserve">own discipline.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Hidden and Revealed God: Negative54 and Manifestation Theology</w:t>
      </w:r>
    </w:p>
    <w:p>
      <w:pPr>
        <w:ind w:left="360"/>
      </w:pPr>
      <w:r>
        <w:rPr>
          <w:i/>
        </w:rPr>
        <w:t xml:space="preserve">In making affirmations about God, Bahá’í theology employs a manifestation theology, that is, a theology of the</w:t>
      </w:r>
    </w:p>
    <w:p>
      <w:pPr>
        <w:ind w:left="360"/>
      </w:pPr>
      <w:r>
        <w:rPr>
          <w:i/>
        </w:rPr>
        <w:t xml:space="preserve">metaphysical reality of the prophet or divine manifestation and his teachings rather than a theology of God.</w:t>
      </w:r>
    </w:p>
    <w:p>
      <w:pPr>
        <w:ind w:left="360"/>
      </w:pPr>
      <w:r>
        <w:rPr>
          <w:i/>
        </w:rPr>
        <w:t xml:space="preserve">Bahá’u’lláh, however, makes some abstruse but explicit references to God in the occult or unmanifest state; to that</w:t>
      </w:r>
    </w:p>
    <w:p>
      <w:pPr>
        <w:ind w:left="360"/>
      </w:pPr>
      <w:r>
        <w:rPr>
          <w:i/>
        </w:rPr>
        <w:t xml:space="preserve">silence which precedes God’s Word, to that divine darkness from which the holy light radiates forth. In the</w:t>
      </w:r>
    </w:p>
    <w:p>
      <w:pPr>
        <w:ind w:left="360"/>
      </w:pPr>
      <w:r>
        <w:rPr>
          <w:i/>
        </w:rPr>
        <w:t xml:space="preserve">mystical, partially cosmological tablet, Lawh-i-kullu’t-ta’ám (The Tablet of All Food),55 which delineates the</w:t>
      </w:r>
    </w:p>
    <w:p>
      <w:pPr>
        <w:ind w:left="360"/>
      </w:pPr>
      <w:r>
        <w:rPr>
          <w:i/>
        </w:rPr>
        <w:t xml:space="preserve">metaphysical realms of paradise, Bahá’u’lláh points to the unmanifest God as God-Háhút, the One who dwells</w:t>
      </w:r>
    </w:p>
    <w:p>
      <w:pPr>
        <w:ind w:left="360"/>
      </w:pPr>
      <w:r>
        <w:rPr>
          <w:i/>
        </w:rPr>
        <w:t xml:space="preserve">alone in the realm of “HE.” Of this realm of the paradise of the divine oneness, Bahá’u’lláh says: “None is capable</w:t>
      </w:r>
    </w:p>
    <w:p>
      <w:pPr>
        <w:ind w:left="360"/>
      </w:pPr>
      <w:r>
        <w:rPr>
          <w:i/>
        </w:rPr>
        <w:t xml:space="preserve">of expounding even a letter of that verse in that Paradise” (Lambden, “A Tablet” 31). We do not, and are asked not</w:t>
      </w:r>
    </w:p>
    <w:p>
      <w:pPr>
        <w:ind w:left="360"/>
      </w:pPr>
      <w:r>
        <w:rPr>
          <w:i/>
        </w:rPr>
        <w:t xml:space="preserve">to, speculate on the nature of this God, for all efforts must end in futility. “The way is barred and to seek it is</w:t>
      </w:r>
    </w:p>
    <w:p>
      <w:pPr>
        <w:ind w:left="360"/>
      </w:pPr>
      <w:r>
        <w:rPr>
          <w:i/>
        </w:rPr>
        <w:t xml:space="preserve">impiety…” (Bahá’u’lláh, Seven Valleys 23).</w:t>
      </w:r>
    </w:p>
    <w:p>
      <w:pPr>
        <w:ind w:left="360"/>
      </w:pPr>
      <w:r>
        <w:rPr>
          <w:i/>
        </w:rPr>
        <w:t xml:space="preserve">Bahá’u’lláh’s negative theology of Háhút is very much in the apophatic tradition. Apophasis (var.</w:t>
      </w:r>
    </w:p>
    <w:p>
      <w:pPr>
        <w:ind w:left="360"/>
      </w:pPr>
      <w:r>
        <w:rPr>
          <w:i/>
        </w:rPr>
        <w:t xml:space="preserve">apophaticism) maintains the strictest silence about making any statements concerning the essence of divinity, which</w:t>
      </w:r>
    </w:p>
    <w:p>
      <w:pPr>
        <w:ind w:left="360"/>
      </w:pPr>
      <w:r>
        <w:rPr>
          <w:i/>
        </w:rPr>
        <w:t xml:space="preserve">it views as being completely unknowable, and confines itself to defining God in the negative: whatever is affirmed</w:t>
      </w:r>
    </w:p>
    <w:p>
      <w:pPr>
        <w:ind w:left="360"/>
      </w:pPr>
      <w:r>
        <w:rPr>
          <w:i/>
        </w:rPr>
        <w:t xml:space="preserve">of God, whether goodness, love, mercy, justice, perfection, etc., in no way describes God. By using such</w:t>
      </w:r>
    </w:p>
    <w:p>
      <w:pPr>
        <w:ind w:left="360"/>
      </w:pPr>
      <w:r>
        <w:rPr>
          <w:i/>
        </w:rPr>
        <w:t xml:space="preserve">designations, it is simply affirmed that God is not lacking these qualities (negative theology/via negativa): “We</w:t>
      </w:r>
    </w:p>
    <w:p>
      <w:pPr>
        <w:ind w:left="360"/>
      </w:pPr>
      <w:r>
        <w:rPr>
          <w:i/>
        </w:rPr>
        <w:t xml:space="preserve">affirm these names and attributes, not to prove the perfections of God, but to deny that He is capable of</w:t>
      </w:r>
    </w:p>
    <w:p>
      <w:pPr>
        <w:ind w:left="360"/>
      </w:pPr>
      <w:r>
        <w:rPr>
          <w:i/>
        </w:rPr>
        <w:t xml:space="preserve">imperfections” (‘Abdu’l-Bahá, Some Answered Questions 148). In affirming this negative theology, ‘Abdu’l-Bahá</w:t>
      </w:r>
    </w:p>
    <w:p>
      <w:pPr>
        <w:ind w:left="360"/>
      </w:pPr>
      <w:r>
        <w:rPr>
          <w:i/>
        </w:rPr>
        <w:t xml:space="preserve">is following a long well-established theological tradition.56 In Buddhism, we find the extreme limit of apophasis</w:t>
      </w:r>
    </w:p>
    <w:p>
      <w:pPr>
        <w:ind w:left="360"/>
      </w:pPr>
      <w:r>
        <w:rPr>
          <w:i/>
        </w:rPr>
        <w:t xml:space="preserve">would be the Buddha’s silence about God, which several scholars have interpreted as agnosticism or atheism but</w:t>
      </w:r>
    </w:p>
    <w:p>
      <w:pPr>
        <w:ind w:left="360"/>
      </w:pPr>
      <w:r>
        <w:rPr>
          <w:i/>
        </w:rPr>
        <w:t xml:space="preserve">which comparative religionist Raimundo Panikkar takes as a sublime sign of the Buddha’s reverence for the</w:t>
      </w:r>
    </w:p>
    <w:p>
      <w:pPr>
        <w:ind w:left="360"/>
      </w:pPr>
      <w:r>
        <w:rPr>
          <w:i/>
        </w:rPr>
        <w:t xml:space="preserve">mysterious and the ineffable.57 Apophasis rejoins the Mahayana philosophic epithet Neti, Neti (Sk.=not this, not</w:t>
      </w:r>
    </w:p>
    <w:p>
      <w:pPr>
        <w:ind w:left="360"/>
      </w:pPr>
      <w:r>
        <w:rPr>
          <w:i/>
        </w:rPr>
        <w:t xml:space="preserve">this) that indicates both a failure to conceptualize and a profound reverence for the Absolute. Apophasis can</w:t>
      </w:r>
    </w:p>
    <w:p>
      <w:pPr>
        <w:ind w:left="360"/>
      </w:pPr>
      <w:r>
        <w:rPr>
          <w:i/>
        </w:rPr>
        <w:t xml:space="preserve">therefore take the belief in the divine unity to limits that would appear to approach agnosticism since apophasis does</w:t>
      </w:r>
    </w:p>
    <w:p>
      <w:pPr>
        <w:ind w:left="360"/>
      </w:pPr>
      <w:r>
        <w:rPr>
          <w:i/>
        </w:rPr>
        <w:t xml:space="preserve">not affirm anything about God. About this hidden God, we can say ultimately nothing at all, the Bahá’í writings</w:t>
      </w:r>
    </w:p>
    <w:p>
      <w:pPr>
        <w:ind w:left="360"/>
      </w:pPr>
      <w:r>
        <w:rPr>
          <w:i/>
        </w:rPr>
        <w:t xml:space="preserve">affirm.</w:t>
      </w:r>
    </w:p>
    <w:p>
      <w:pPr>
        <w:ind w:left="360"/>
      </w:pPr>
      <w:r>
        <w:rPr>
          <w:i/>
        </w:rPr>
        <w:t xml:space="preserve">By contrast, Christian and Vaishnavite incarnation theology, although not alike in all respects, define</w:t>
      </w:r>
    </w:p>
    <w:p>
      <w:pPr>
        <w:ind w:left="360"/>
      </w:pPr>
      <w:r>
        <w:rPr>
          <w:i/>
        </w:rPr>
        <w:t xml:space="preserve">God’s essence on the presumption that the divine essence incarnates itself within the limited human form in an</w:t>
      </w:r>
    </w:p>
    <w:p>
      <w:pPr>
        <w:ind w:left="360"/>
      </w:pPr>
      <w:r>
        <w:rPr>
          <w:i/>
        </w:rPr>
        <w:t xml:space="preserve">absolute way. Bahá’í theology, however, eschews such attempts and views them as being mistaken. Negative</w:t>
      </w:r>
    </w:p>
    <w:p>
      <w:pPr>
        <w:ind w:left="360"/>
      </w:pPr>
      <w:r>
        <w:rPr>
          <w:i/>
        </w:rPr>
        <w:t xml:space="preserve">theology really begins in Stage One (see Fig. 1),58 in the state of the God without attributes,59 the God who is</w:t>
      </w:r>
    </w:p>
    <w:p>
      <w:pPr>
        <w:ind w:left="360"/>
      </w:pPr>
      <w:r>
        <w:rPr>
          <w:i/>
        </w:rPr>
        <w:t xml:space="preserve">indescribable, the God about whom even the divine Manifestations have no knowledge. We begin there, with the</w:t>
      </w:r>
    </w:p>
    <w:p>
      <w:pPr>
        <w:ind w:left="360"/>
      </w:pPr>
      <w:r>
        <w:rPr>
          <w:i/>
        </w:rPr>
        <w:t xml:space="preserve">dark spot of the hidden God, with God-Háhút, the realm of “HE.” Although clearly teaching that God does have</w:t>
      </w:r>
    </w:p>
    <w:p>
      <w:pPr>
        <w:ind w:left="360"/>
      </w:pPr>
      <w:r>
        <w:rPr>
          <w:i/>
        </w:rPr>
        <w:t xml:space="preserve">attributes, Bahá’u’lláh is also quite emphatic that God “hath through all eternity been free of the attributes of human</w:t>
      </w:r>
    </w:p>
    <w:p>
      <w:pPr>
        <w:ind w:left="360"/>
      </w:pPr>
      <w:r>
        <w:rPr>
          <w:i/>
        </w:rPr>
        <w:t xml:space="preserve">creatures, and ever will remain so” (Seven Valleys 23).</w:t>
      </w:r>
    </w:p>
    <w:p>
      <w:pPr>
        <w:ind w:left="360"/>
      </w:pPr>
      <w:r>
        <w:rPr>
          <w:i/>
        </w:rPr>
        <w:t xml:space="preserve">There is a certain parallel between the unmanifest God-Háhút and the teachings of Hinduism’s mystic</w:t>
      </w:r>
    </w:p>
    <w:p>
      <w:pPr>
        <w:ind w:left="360"/>
      </w:pPr>
      <w:r>
        <w:rPr>
          <w:i/>
        </w:rPr>
        <w:t xml:space="preserve">philosopher Śankaracharya or Śankará (c. 788–820), the Advaita (monistic) vedantist.60 A well-known definition of</w:t>
      </w:r>
    </w:p>
    <w:p>
      <w:pPr>
        <w:ind w:left="360"/>
      </w:pPr>
      <w:r>
        <w:rPr>
          <w:i/>
        </w:rPr>
        <w:t xml:space="preserve">Śankará points to Nirguna Brahman, God without attributes, which he views to be a higher order of being, in</w:t>
      </w:r>
    </w:p>
    <w:p>
      <w:pPr>
        <w:ind w:left="360"/>
      </w:pPr>
      <w:r>
        <w:rPr>
          <w:i/>
        </w:rPr>
        <w:t xml:space="preserve">contrast to Saguna Brahman, God with attributes. Śankará teaches that for the Jivanmukta or liberated soul, the</w:t>
      </w:r>
    </w:p>
    <w:p>
      <w:pPr>
        <w:ind w:left="360"/>
      </w:pPr>
      <w:r>
        <w:rPr>
          <w:i/>
        </w:rPr>
        <w:t xml:space="preserve">concept of a personal Lord (Ishavara) belongs to Saguna Brahman, the lower order of being, God with attributes.</w:t>
      </w:r>
    </w:p>
    <w:p>
      <w:pPr>
        <w:ind w:left="360"/>
      </w:pPr>
      <w:r>
        <w:rPr>
          <w:i/>
        </w:rPr>
        <w:t xml:space="preserve">At a higher level, Saguna Brahman is absorbed by Nirguna Brahman.61 God without attributes is the object of</w:t>
      </w:r>
    </w:p>
    <w:p>
      <w:pPr>
        <w:ind w:left="360"/>
      </w:pPr>
      <w:r>
        <w:rPr>
          <w:i/>
        </w:rPr>
        <w:t xml:space="preserve">knowledge; God with attributes the object of love and worship (Deussen, System of the Vedánta 102). God without</w:t>
      </w:r>
    </w:p>
    <w:p>
      <w:pPr>
        <w:ind w:left="360"/>
      </w:pPr>
      <w:r>
        <w:rPr>
          <w:i/>
        </w:rPr>
        <w:t xml:space="preserve">attributes is explained analogically as the stillness of the ocean, while God with attributes is compared to the ocean</w:t>
      </w:r>
    </w:p>
    <w:p>
      <w:pPr>
        <w:ind w:left="360"/>
      </w:pPr>
      <w:r>
        <w:rPr>
          <w:i/>
        </w:rPr>
        <w:t xml:space="preserve">stirred up with waves (Smith, Religions 73). The Upanishads also refer to Nirguna Brahman as the “Unmanifest”</w:t>
      </w:r>
    </w:p>
    <w:p>
      <w:pPr>
        <w:ind w:left="360"/>
      </w:pPr>
      <w:r>
        <w:rPr>
          <w:i/>
        </w:rPr>
        <w:t xml:space="preserve">(Katha 6:7,8), which is precisely the state of God-Háhút. Śankará maintains that Nirguna Brahman is changeless</w:t>
      </w:r>
    </w:p>
    <w:p>
      <w:pPr>
        <w:ind w:left="360"/>
      </w:pPr>
      <w:r>
        <w:rPr>
          <w:i/>
        </w:rPr>
        <w:t xml:space="preserve">and without form (Vedánta 207), and one can also postulate that such a description would apply to Bahá’u’lláh’s</w:t>
      </w:r>
    </w:p>
    <w:p>
      <w:pPr>
        <w:ind w:left="360"/>
      </w:pPr>
      <w:r>
        <w:rPr>
          <w:i/>
        </w:rPr>
        <w:t xml:space="preserve">unmanifest God-Háhút.</w:t>
      </w:r>
    </w:p>
    <w:p>
      <w:pPr>
        <w:ind w:left="360"/>
      </w:pPr>
      <w:r>
        <w:rPr>
          <w:i/>
        </w:rPr>
        <w:t xml:space="preserve">In an analogy based on the writer, his pen and ink, ‘Abdu’l-Bahá likens this unmanifest, unknown, and</w:t>
      </w:r>
    </w:p>
    <w:p>
      <w:pPr>
        <w:ind w:left="360"/>
      </w:pPr>
      <w:r>
        <w:rPr>
          <w:i/>
        </w:rPr>
        <w:t xml:space="preserve">unknowable deus absconditus (hidden God) to a black spot of ink—the divine darkness—on a piece of paper that</w:t>
      </w:r>
    </w:p>
    <w:p>
      <w:pPr>
        <w:ind w:left="360"/>
      </w:pPr>
      <w:r>
        <w:rPr>
          <w:i/>
        </w:rPr>
        <w:t xml:space="preserve">potentially contains all letters and words, in short, all possible meanings of the universe within it (Momen,</w:t>
      </w:r>
    </w:p>
    <w:p>
      <w:pPr>
        <w:ind w:left="360"/>
      </w:pPr>
      <w:r>
        <w:rPr>
          <w:i/>
        </w:rPr>
        <w:t xml:space="preserve">“Relativism” 190). This “God above God,”62 in Tillich’s phrase, is the darkest and most impenetrable of mysteries,</w:t>
      </w:r>
    </w:p>
    <w:p>
      <w:pPr>
        <w:ind w:left="360"/>
      </w:pPr>
      <w:r>
        <w:rPr>
          <w:i/>
        </w:rPr>
        <w:t xml:space="preserve">the Mystery of Mysteries. There are certain Judaic roots in the concept of the hidden God, for we read in Isaiah</w:t>
      </w:r>
    </w:p>
    <w:p>
      <w:pPr>
        <w:ind w:left="360"/>
      </w:pPr>
      <w:r>
        <w:rPr>
          <w:i/>
        </w:rPr>
        <w:t xml:space="preserve">45:15, “Verily thou art a God that hidest thyself, O God of Israel, the Saviour.”</w:t>
      </w:r>
    </w:p>
    <w:p>
      <w:pPr>
        <w:ind w:left="360"/>
      </w:pPr>
      <w:r>
        <w:rPr>
          <w:i/>
        </w:rPr>
        <w:t xml:space="preserve">Bahá’í theology does not have, therefore, as its point of departure, a theology of God such as Kant’s Ding</w:t>
      </w:r>
    </w:p>
    <w:p>
      <w:pPr>
        <w:ind w:left="360"/>
      </w:pPr>
      <w:r>
        <w:rPr>
          <w:i/>
        </w:rPr>
        <w:t xml:space="preserve">an sich, but a theology about God, a theology of the Word (logos theology), which, like the divine names, is a</w:t>
      </w:r>
    </w:p>
    <w:p>
      <w:pPr>
        <w:ind w:left="360"/>
      </w:pPr>
      <w:r>
        <w:rPr>
          <w:i/>
        </w:rPr>
        <w:t xml:space="preserve">common element in the Jewish, Christian, Muslim, and Bábí–Bahá’í traditions.63 This manifestation theology,</w:t>
      </w:r>
    </w:p>
    <w:p>
      <w:pPr>
        <w:ind w:left="360"/>
      </w:pPr>
      <w:r>
        <w:rPr>
          <w:i/>
        </w:rPr>
        <w:t xml:space="preserve">which has been dubbed theophanology by Cole (“Concept of Manifestation” 2), is a gloss64 on Shoghi Effendi’s</w:t>
      </w:r>
    </w:p>
    <w:p>
      <w:pPr>
        <w:ind w:left="360"/>
      </w:pPr>
      <w:r>
        <w:rPr>
          <w:i/>
        </w:rPr>
        <w:t xml:space="preserve">description of the “rise” and “march” of the Faith of Bahá’u’lláh as a “supreme Theophany”65 (The World Order</w:t>
      </w:r>
    </w:p>
    <w:p>
      <w:pPr>
        <w:ind w:left="360"/>
      </w:pPr>
      <w:r>
        <w:rPr>
          <w:i/>
        </w:rPr>
        <w:t xml:space="preserve">97), a phrase that also has its roots in the Judeo–Christian tradition.66 One could also refer to manifestation theology</w:t>
      </w:r>
    </w:p>
    <w:p>
      <w:pPr>
        <w:ind w:left="360"/>
      </w:pPr>
      <w:r>
        <w:rPr>
          <w:i/>
        </w:rPr>
        <w:t xml:space="preserve">as the less euphonic epiphanology. Manifestation theology, however, is cataphatic; that is, it does make use of</w:t>
      </w:r>
    </w:p>
    <w:p>
      <w:pPr>
        <w:ind w:left="360"/>
      </w:pPr>
      <w:r>
        <w:rPr>
          <w:i/>
        </w:rPr>
        <w:t xml:space="preserve">human analogies to describe God. Cataphatic affirmations about God are calculated upon analogies of human</w:t>
      </w:r>
    </w:p>
    <w:p>
      <w:pPr>
        <w:ind w:left="360"/>
      </w:pPr>
      <w:r>
        <w:rPr>
          <w:i/>
        </w:rPr>
        <w:t xml:space="preserve">experience, qualities that are, in a sense, projected onto God. Cataphasis is sensitive to the fact that God transcends</w:t>
      </w:r>
    </w:p>
    <w:p>
      <w:pPr>
        <w:ind w:left="360"/>
      </w:pPr>
      <w:r>
        <w:rPr>
          <w:i/>
        </w:rPr>
        <w:t xml:space="preserve">any qualities that we apply to God.</w:t>
      </w:r>
    </w:p>
    <w:p>
      <w:pPr>
        <w:ind w:left="360"/>
      </w:pPr>
      <w:r>
        <w:rPr>
          <w:i/>
        </w:rPr>
        <w:t xml:space="preserve">In Bahá’í theology, all statements about God apply to the Manifestation of God (Mazhar-i-Iláhí or prophet,</w:t>
      </w:r>
    </w:p>
    <w:p>
      <w:pPr>
        <w:ind w:left="360"/>
      </w:pPr>
      <w:r>
        <w:rPr>
          <w:i/>
        </w:rPr>
        <w:t xml:space="preserve">(nabí, rasúl), both terms being used in the Bahá’í Faith;67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Consequently, with reference to this plane of existence [God], every statement and elucidation is</w:t>
      </w:r>
    </w:p>
    <w:p>
      <w:pPr>
        <w:ind w:left="360"/>
      </w:pPr>
      <w:r>
        <w:rPr>
          <w:i/>
        </w:rPr>
        <w:t xml:space="preserve">defective, all praise and all description are unworthy, every conception is vain, and every meditation is</w:t>
      </w:r>
    </w:p>
    <w:p>
      <w:pPr>
        <w:ind w:left="360"/>
      </w:pPr>
      <w:r>
        <w:rPr>
          <w:i/>
        </w:rPr>
        <w:t xml:space="preserve">futile. (‘Abdu’l-Bahá, Some Answered Questions 147)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Theological statements apply only to the person of the divine manifestation: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all that the human reality knows, discovers and understands of the names, the</w:t>
      </w:r>
    </w:p>
    <w:p>
      <w:pPr>
        <w:ind w:left="360"/>
      </w:pPr>
      <w:r>
        <w:rPr>
          <w:i/>
        </w:rPr>
        <w:t xml:space="preserve">attributes and the perfections of God refer to these Holy Manifestations. (‘Abdu’l-Bahá, Questions 148)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1. The Realms of Being</w:t>
      </w:r>
    </w:p>
    <w:p>
      <w:pPr>
        <w:ind w:left="360"/>
      </w:pPr>
      <w:r>
        <w:rPr>
          <w:i/>
        </w:rPr>
        <w:t xml:space="preserve">Note: Bahá’u’lláh’s use of the names of the realms of being is identical to the terminology of the Sufi Path. See J. Spencer</w:t>
      </w:r>
    </w:p>
    <w:p>
      <w:pPr>
        <w:ind w:left="360"/>
      </w:pPr>
      <w:r>
        <w:rPr>
          <w:i/>
        </w:rPr>
        <w:t xml:space="preserve">Trimingham, The Sufi Orders in Islam 160–61.</w:t>
      </w:r>
    </w:p>
    <w:p>
      <w:pPr>
        <w:ind w:left="360"/>
      </w:pPr>
      <w:r>
        <w:rPr>
          <w:i/>
        </w:rPr>
        <w:t xml:space="preserve">Manifestation theology really begins in Stage Two, as God-Láhút, God Manifest, here called simply the</w:t>
      </w:r>
    </w:p>
    <w:p>
      <w:pPr>
        <w:ind w:left="360"/>
      </w:pPr>
      <w:r>
        <w:rPr>
          <w:i/>
        </w:rPr>
        <w:t xml:space="preserve">first Manifestation of God. The divine Manifestation is called variously the Primal Will, Logos, the divine Word,</w:t>
      </w:r>
    </w:p>
    <w:p>
      <w:pPr>
        <w:ind w:left="360"/>
      </w:pPr>
      <w:r>
        <w:rPr>
          <w:i/>
        </w:rPr>
        <w:t xml:space="preserve">the divine nous (mind), etc. God Manifest is also expressed more poetically as “the Tongue of Grandeur” and “the</w:t>
      </w:r>
    </w:p>
    <w:p>
      <w:pPr>
        <w:ind w:left="360"/>
      </w:pPr>
      <w:r>
        <w:rPr>
          <w:i/>
        </w:rPr>
        <w:t xml:space="preserve">Most Exalted Pen.” Here the divine Word takes on the character of the paradox, for it stands revealed within the</w:t>
      </w:r>
    </w:p>
    <w:p>
      <w:pPr>
        <w:ind w:left="360"/>
      </w:pPr>
      <w:r>
        <w:rPr>
          <w:i/>
        </w:rPr>
        <w:t xml:space="preserve">Godhead as the sum of all the divine names but is not yet revealed to humanity and thus remains occulted within the</w:t>
      </w:r>
    </w:p>
    <w:p>
      <w:pPr>
        <w:ind w:left="360"/>
      </w:pPr>
      <w:r>
        <w:rPr>
          <w:i/>
        </w:rPr>
        <w:t xml:space="preserve">Godhead. ‘Abdu’l-Bahá also affirms that the “First Will” (Questions 203) or “Primal Will”68 is the agent of</w:t>
      </w:r>
    </w:p>
    <w:p>
      <w:pPr>
        <w:ind w:left="360"/>
      </w:pPr>
      <w:r>
        <w:rPr>
          <w:i/>
        </w:rPr>
        <w:t xml:space="preserve">creation. The same is also affirmed of the Manifestation or Word of God (Bahá’u’lláh, Tablets 140). It would</w:t>
      </w:r>
    </w:p>
    <w:p>
      <w:pPr>
        <w:ind w:left="360"/>
      </w:pPr>
      <w:r>
        <w:rPr>
          <w:i/>
        </w:rPr>
        <w:t xml:space="preserve">appear, therefore, that the Primal Will originates with or is present in the Manifestation of God, and in this sense</w:t>
      </w:r>
    </w:p>
    <w:p>
      <w:pPr>
        <w:ind w:left="360"/>
      </w:pPr>
      <w:r>
        <w:rPr>
          <w:i/>
        </w:rPr>
        <w:t xml:space="preserve">they are identical. ‘Abdu’l-Bahá defines the stations of existence as three only: God, Kingdom</w:t>
      </w:r>
    </w:p>
    <w:p>
      <w:pPr>
        <w:ind w:left="360"/>
      </w:pPr>
      <w:r>
        <w:rPr>
          <w:i/>
        </w:rPr>
        <w:t xml:space="preserve">(Manifestation/Word), Creation (Questions 295). This definition would appear to identify the Primal Will with the</w:t>
      </w:r>
    </w:p>
    <w:p>
      <w:pPr>
        <w:ind w:left="360"/>
      </w:pPr>
      <w:r>
        <w:rPr>
          <w:i/>
        </w:rPr>
        <w:t xml:space="preserve">Kingdom, which is in turn synonymous with the divine Manifestations. The Primal Will, therefore, should not be</w:t>
      </w:r>
    </w:p>
    <w:p>
      <w:pPr>
        <w:ind w:left="360"/>
      </w:pPr>
      <w:r>
        <w:rPr>
          <w:i/>
        </w:rPr>
        <w:t xml:space="preserve">seen above or existing independently of the Manifestation of God. The two appear to be synonymous.</w:t>
      </w:r>
    </w:p>
    <w:p>
      <w:pPr>
        <w:ind w:left="360"/>
      </w:pPr>
      <w:r>
        <w:rPr>
          <w:i/>
        </w:rPr>
        <w:t xml:space="preserve">Further, manifestation theology is essentialist. Its starting point is the definition of God as an “unknowable</w:t>
      </w:r>
    </w:p>
    <w:p>
      <w:pPr>
        <w:ind w:left="360"/>
      </w:pPr>
      <w:r>
        <w:rPr>
          <w:i/>
        </w:rPr>
        <w:t xml:space="preserve">essence” (Bahá’u’lláh, Gleanings 167). The philosophy of essence as the source of all contingent beings has a long</w:t>
      </w:r>
    </w:p>
    <w:p>
      <w:pPr>
        <w:ind w:left="360"/>
      </w:pPr>
      <w:r>
        <w:rPr>
          <w:i/>
        </w:rPr>
        <w:t xml:space="preserve">history stretching back to the Presocratics,69 Plato, and Aristotle, through to Aquinas and the ‘Ilm-al-Kalám school</w:t>
      </w:r>
    </w:p>
    <w:p>
      <w:pPr>
        <w:ind w:left="360"/>
      </w:pPr>
      <w:r>
        <w:rPr>
          <w:i/>
        </w:rPr>
        <w:t xml:space="preserve">of Islam. Essentialism is a realist philosophy and a unified system of theology and philosophy since it is at the same</w:t>
      </w:r>
    </w:p>
    <w:p>
      <w:pPr>
        <w:ind w:left="360"/>
      </w:pPr>
      <w:r>
        <w:rPr>
          <w:i/>
        </w:rPr>
        <w:t xml:space="preserve">time a theology, a cosmology, an epistemology, and an ontology. It deals with the most basic of questions—the</w:t>
      </w:r>
    </w:p>
    <w:p>
      <w:pPr>
        <w:ind w:left="360"/>
      </w:pPr>
      <w:r>
        <w:rPr>
          <w:i/>
        </w:rPr>
        <w:t xml:space="preserve">nature of God, the nature of Reality (Being), God’s revelation, the origin of both Spirit and matter,70 and what</w:t>
      </w:r>
    </w:p>
    <w:p>
      <w:pPr>
        <w:ind w:left="360"/>
      </w:pPr>
      <w:r>
        <w:rPr>
          <w:i/>
        </w:rPr>
        <w:t xml:space="preserve">constitutes true knowledge. In Bahá’í perspective, the philosophy of essence includes the perception that the</w:t>
      </w:r>
    </w:p>
    <w:p>
      <w:pPr>
        <w:ind w:left="360"/>
      </w:pPr>
      <w:r>
        <w:rPr>
          <w:i/>
        </w:rPr>
        <w:t xml:space="preserve">Manifestation of God and God’s divine names are at the origin of all other things in the universe, realities that are</w:t>
      </w:r>
    </w:p>
    <w:p>
      <w:pPr>
        <w:ind w:left="360"/>
      </w:pPr>
      <w:r>
        <w:rPr>
          <w:i/>
        </w:rPr>
        <w:t xml:space="preserve">absolute and immutable, that is, persist unchanged through time. In this view, it is only these divine names and</w:t>
      </w:r>
    </w:p>
    <w:p>
      <w:pPr>
        <w:ind w:left="360"/>
      </w:pPr>
      <w:r>
        <w:rPr>
          <w:i/>
        </w:rPr>
        <w:t xml:space="preserve">attributes that are worthy of our attention as objects of true knowledge.</w:t>
      </w:r>
    </w:p>
    <w:p>
      <w:pPr>
        <w:ind w:left="360"/>
      </w:pPr>
      <w:r>
        <w:rPr>
          <w:i/>
        </w:rPr>
        <w:t xml:space="preserve">The doctrine of the divine names or attributes, however, is not only a major question in Islamic theology</w:t>
      </w:r>
    </w:p>
    <w:p>
      <w:pPr>
        <w:ind w:left="360"/>
      </w:pPr>
      <w:r>
        <w:rPr>
          <w:i/>
        </w:rPr>
        <w:t xml:space="preserve">and in the Bahá’í Faith. It is also treated by Maimonides in his Guide for the Perplexed; by Dionysius, the Christian</w:t>
      </w:r>
    </w:p>
    <w:p>
      <w:pPr>
        <w:ind w:left="360"/>
      </w:pPr>
      <w:r>
        <w:rPr>
          <w:i/>
        </w:rPr>
        <w:t xml:space="preserve">Neoplatonist, in his “Divine Names”; by Aquinas as the “divine names” or “transcendentals” (“Divinis Nominibus”</w:t>
      </w:r>
    </w:p>
    <w:p>
      <w:pPr>
        <w:ind w:left="360"/>
      </w:pPr>
      <w:r>
        <w:rPr>
          <w:i/>
        </w:rPr>
        <w:t xml:space="preserve">[On the Divine Names], Question XIII, Summa Theologica); and by Spinoza in classical philosophy in the Ethics. It</w:t>
      </w:r>
    </w:p>
    <w:p>
      <w:pPr>
        <w:ind w:left="360"/>
      </w:pPr>
      <w:r>
        <w:rPr>
          <w:i/>
        </w:rPr>
        <w:t xml:space="preserve">also has other implications for Western philosophy with strong resemblances to Plato’s doctrine of forms. To what</w:t>
      </w:r>
    </w:p>
    <w:p>
      <w:pPr>
        <w:ind w:left="360"/>
      </w:pPr>
      <w:r>
        <w:rPr>
          <w:i/>
        </w:rPr>
        <w:t xml:space="preserve">extent Plato’s Form of the Good can be identified with the Manifestation remains as yet unexamined. Consequently,</w:t>
      </w:r>
    </w:p>
    <w:p>
      <w:pPr>
        <w:ind w:left="360"/>
      </w:pPr>
      <w:r>
        <w:rPr>
          <w:i/>
        </w:rPr>
        <w:t xml:space="preserve">the divine names and attributes are one of those major questions that link at the same time the Semitic faiths and</w:t>
      </w:r>
    </w:p>
    <w:p>
      <w:pPr>
        <w:ind w:left="360"/>
      </w:pPr>
      <w:r>
        <w:rPr>
          <w:i/>
        </w:rPr>
        <w:t xml:space="preserve">certain schools of Western philosophy.</w:t>
      </w:r>
    </w:p>
    <w:p>
      <w:pPr>
        <w:ind w:left="360"/>
      </w:pPr>
      <w:r>
        <w:rPr>
          <w:i/>
        </w:rPr>
        <w:t xml:space="preserve">Stages Three and Four of manifestation theology are those of the realms of Jabarút and Malakút,</w:t>
      </w:r>
    </w:p>
    <w:p>
      <w:pPr>
        <w:ind w:left="360"/>
      </w:pPr>
      <w:r>
        <w:rPr>
          <w:i/>
        </w:rPr>
        <w:t xml:space="preserve">respectively; that is, the angelic realms of the divine names and attributes, the realms of power (jabr), command</w:t>
      </w:r>
    </w:p>
    <w:p>
      <w:pPr>
        <w:ind w:left="360"/>
      </w:pPr>
      <w:r>
        <w:rPr>
          <w:i/>
        </w:rPr>
        <w:t xml:space="preserve">(amr), and execution. Islamic and Bahá’í beliefs in angels are based on the preceding Jewish and Christian</w:t>
      </w:r>
    </w:p>
    <w:p>
      <w:pPr>
        <w:ind w:left="360"/>
      </w:pPr>
      <w:r>
        <w:rPr>
          <w:i/>
        </w:rPr>
        <w:t xml:space="preserve">traditions. Even though the Archangel Gabriel is depicted as commanding Bahá’u’lláh to speak (Gleanings 103),</w:t>
      </w:r>
    </w:p>
    <w:p>
      <w:pPr>
        <w:ind w:left="360"/>
      </w:pPr>
      <w:r>
        <w:rPr>
          <w:i/>
        </w:rPr>
        <w:t xml:space="preserve">archangels do not rank above the Manifestation of God, for Bahá’u’lláh states that the Seraph of the Day of</w:t>
      </w:r>
    </w:p>
    <w:p>
      <w:pPr>
        <w:ind w:left="360"/>
      </w:pPr>
      <w:r>
        <w:rPr>
          <w:i/>
        </w:rPr>
        <w:t xml:space="preserve">Judgment has been ordained by the word of Muhammad (Kitáb-i-Íqán 116). In Old Testament theology there is a</w:t>
      </w:r>
    </w:p>
    <w:p>
      <w:pPr>
        <w:ind w:left="360"/>
      </w:pPr>
      <w:r>
        <w:rPr>
          <w:i/>
        </w:rPr>
        <w:t xml:space="preserve">tradition that the prophet is an angel (Heb. Mal‘akh=messenger) since the high prophets never mention the angels</w:t>
      </w:r>
    </w:p>
    <w:p>
      <w:pPr>
        <w:ind w:left="360"/>
      </w:pPr>
      <w:r>
        <w:rPr>
          <w:i/>
        </w:rPr>
        <w:t xml:space="preserve">and since the prophet Haggai (1:13) is called “the angel of the Lord” (Jacob, Theology of the Old Testament 77).</w:t>
      </w:r>
    </w:p>
    <w:p>
      <w:pPr>
        <w:ind w:left="360"/>
      </w:pPr>
      <w:r>
        <w:rPr>
          <w:i/>
        </w:rPr>
        <w:t xml:space="preserve">The Báb’s forerunner Siyyid Kázim Rashtí (d. 1843) would appear to have adopted the more ancient Hebrew</w:t>
      </w:r>
    </w:p>
    <w:p>
      <w:pPr>
        <w:ind w:left="360"/>
      </w:pPr>
      <w:r>
        <w:rPr>
          <w:i/>
        </w:rPr>
        <w:t xml:space="preserve">tradition of angelology, since in his Sermon of the Gulf he referred to Imam Ja‘far-i-Sádiq’s tradition of a proto-</w:t>
      </w:r>
    </w:p>
    <w:p>
      <w:pPr>
        <w:ind w:left="360"/>
      </w:pPr>
      <w:r>
        <w:rPr>
          <w:i/>
        </w:rPr>
        <w:t xml:space="preserve">Shí‘ih Cherub as being identical to the “Self” (an-nafs) of the prophet (Lambden, “Sinaitic Mysteries” 91–92).</w:t>
      </w:r>
    </w:p>
    <w:p>
      <w:pPr>
        <w:ind w:left="360"/>
      </w:pPr>
      <w:r>
        <w:rPr>
          <w:i/>
        </w:rPr>
        <w:t xml:space="preserve">Whether there is a rank ordering of the angelic beings of the realm of Malakút and the higher Jabarút is a</w:t>
      </w:r>
    </w:p>
    <w:p>
      <w:pPr>
        <w:ind w:left="360"/>
      </w:pPr>
      <w:r>
        <w:rPr>
          <w:i/>
        </w:rPr>
        <w:t xml:space="preserve">matter of speculation. The realm of Malakút is referred to as the “Abhá kingdom” (heaven), while the realm of</w:t>
      </w:r>
    </w:p>
    <w:p>
      <w:pPr>
        <w:ind w:left="360"/>
      </w:pPr>
      <w:r>
        <w:rPr>
          <w:i/>
        </w:rPr>
        <w:t xml:space="preserve">Jabarút suggests the higher state, “the all-highest paradise.” Further, in Jabarút, God’s decree or command (amr) is</w:t>
      </w:r>
    </w:p>
    <w:p>
      <w:pPr>
        <w:ind w:left="360"/>
      </w:pPr>
      <w:r>
        <w:rPr>
          <w:i/>
        </w:rPr>
        <w:t xml:space="preserve">proclaimed. We might identify the realms of Jabarút and Malakút with the angelic realms of the seraphim and the</w:t>
      </w:r>
    </w:p>
    <w:p>
      <w:pPr>
        <w:ind w:left="360"/>
      </w:pPr>
      <w:r>
        <w:rPr>
          <w:i/>
        </w:rPr>
        <w:t xml:space="preserve">cherubim respectively in the Jewish, Christian, and Islamic traditions, for the seraphim and cherubim are</w:t>
      </w:r>
    </w:p>
    <w:p>
      <w:pPr>
        <w:ind w:left="360"/>
      </w:pPr>
      <w:r>
        <w:rPr>
          <w:i/>
        </w:rPr>
        <w:t xml:space="preserve">“continually in the immediate presence of God, nearer than all others to Him, reflecting, without intervention of any</w:t>
      </w:r>
    </w:p>
    <w:p>
      <w:pPr>
        <w:ind w:left="360"/>
      </w:pPr>
      <w:r>
        <w:rPr>
          <w:i/>
        </w:rPr>
        <w:t xml:space="preserve">other created being, the direct effulgence of his glory” (“Angels and Archangels” 86). In Dionysius’ “Celestial</w:t>
      </w:r>
    </w:p>
    <w:p>
      <w:pPr>
        <w:ind w:left="360"/>
      </w:pPr>
      <w:r>
        <w:rPr>
          <w:i/>
        </w:rPr>
        <w:t xml:space="preserve">Hierarchy,” reputed to have been based on apostolic tradition, there are three orders of angels, each having a triple</w:t>
      </w:r>
    </w:p>
    <w:p>
      <w:pPr>
        <w:ind w:left="360"/>
      </w:pPr>
      <w:r>
        <w:rPr>
          <w:i/>
        </w:rPr>
        <w:t xml:space="preserve">gradation making nine orders or choirs. Of the first order are the “thrones,” which are likewise identified with the</w:t>
      </w:r>
    </w:p>
    <w:p>
      <w:pPr>
        <w:ind w:left="360"/>
      </w:pPr>
      <w:r>
        <w:rPr>
          <w:i/>
        </w:rPr>
        <w:t xml:space="preserve">seraphim and cherubim (“Angels and Archangels” 86). In Judaism, God directs Moses to place two gold cherubim</w:t>
      </w:r>
    </w:p>
    <w:p>
      <w:pPr>
        <w:ind w:left="360"/>
      </w:pPr>
      <w:r>
        <w:rPr>
          <w:i/>
        </w:rPr>
        <w:t xml:space="preserve">facing one another on the “mercy seat,” also of pure gold, which covered the ark (Exod. 25:17–21). One of the</w:t>
      </w:r>
    </w:p>
    <w:p>
      <w:pPr>
        <w:ind w:left="360"/>
      </w:pPr>
      <w:r>
        <w:rPr>
          <w:i/>
        </w:rPr>
        <w:t xml:space="preserve">seraphim commissions the Prophet Isaiah by touching his lips with a burning coal (Isa. 6:2). In Hebrew scripture,</w:t>
      </w:r>
    </w:p>
    <w:p>
      <w:pPr>
        <w:ind w:left="360"/>
      </w:pPr>
      <w:r>
        <w:rPr>
          <w:i/>
        </w:rPr>
        <w:t xml:space="preserve">there would appear to be a ranking of the seraphim (angels of love) above the cherubim (angels of knowledge), if</w:t>
      </w:r>
    </w:p>
    <w:p>
      <w:pPr>
        <w:ind w:left="360"/>
      </w:pPr>
      <w:r>
        <w:rPr>
          <w:i/>
        </w:rPr>
        <w:t xml:space="preserve">we are justified in inferring that the number of wings and the veiling of the face are symbols of power. The</w:t>
      </w:r>
    </w:p>
    <w:p>
      <w:pPr>
        <w:ind w:left="360"/>
      </w:pPr>
      <w:r>
        <w:rPr>
          <w:i/>
        </w:rPr>
        <w:t xml:space="preserve">seraphim have six wings, and their faces are veiled by two of them, and attend the divine throne from above (Isa.</w:t>
      </w:r>
    </w:p>
    <w:p>
      <w:pPr>
        <w:ind w:left="360"/>
      </w:pPr>
      <w:r>
        <w:rPr>
          <w:i/>
        </w:rPr>
        <w:t xml:space="preserve">6:2); whereas, the cherubim have four wings and stand under the throne (Ezek. 10:1). It is not clear in Bahá’í</w:t>
      </w:r>
    </w:p>
    <w:p>
      <w:pPr>
        <w:ind w:left="360"/>
      </w:pPr>
      <w:r>
        <w:rPr>
          <w:i/>
        </w:rPr>
        <w:t xml:space="preserve">theology whether or not there is a ranking of the seraphim and cherubim.</w:t>
      </w:r>
    </w:p>
    <w:p>
      <w:pPr>
        <w:ind w:left="360"/>
      </w:pPr>
      <w:r>
        <w:rPr>
          <w:i/>
        </w:rPr>
        <w:t xml:space="preserve">The vision of Ezekiel’s wheel accompanied by the angels cherubim would appear to be a vision of the</w:t>
      </w:r>
    </w:p>
    <w:p>
      <w:pPr>
        <w:ind w:left="360"/>
      </w:pPr>
      <w:r>
        <w:rPr>
          <w:i/>
        </w:rPr>
        <w:t xml:space="preserve">divine unity, which Bahá’ís would perceive esoterically as a prefigurement of Bahá’u’lláh’s revelation, since</w:t>
      </w:r>
    </w:p>
    <w:p>
      <w:pPr>
        <w:ind w:left="360"/>
      </w:pPr>
      <w:r>
        <w:rPr>
          <w:i/>
        </w:rPr>
        <w:t xml:space="preserve">Ezekiel’s vision is attended by a manifestation of the glory of God (Ezek. 10:8), the name of Bahá’u’lláh.</w:t>
      </w:r>
    </w:p>
    <w:p>
      <w:pPr>
        <w:ind w:left="360"/>
      </w:pPr>
      <w:r>
        <w:rPr>
          <w:i/>
        </w:rPr>
        <w:t xml:space="preserve">Bahá’u’lláh likewise speaks of the cherubim and the seraphim, and has the cherubim standing “behind the throne”</w:t>
      </w:r>
    </w:p>
    <w:p>
      <w:pPr>
        <w:ind w:left="360"/>
      </w:pPr>
      <w:r>
        <w:rPr>
          <w:i/>
        </w:rPr>
        <w:t xml:space="preserve">(Kitáb-i-Íqán 79), while the seraph (Pers. Isráfíl) Bahá’u’lláh depicts as the angel of the Judgment Day: “Hath not</w:t>
      </w:r>
    </w:p>
    <w:p>
      <w:pPr>
        <w:ind w:left="360"/>
      </w:pPr>
      <w:r>
        <w:rPr>
          <w:i/>
        </w:rPr>
        <w:t xml:space="preserve">the Seraph himself, the angel of the Judgment Day, and his like been ordained by Muhammad’s own utterance?”</w:t>
      </w:r>
    </w:p>
    <w:p>
      <w:pPr>
        <w:ind w:left="360"/>
      </w:pPr>
      <w:r>
        <w:rPr>
          <w:i/>
        </w:rPr>
        <w:t xml:space="preserve">(Kitáb-i-Íqán 116). Muhammad adopted the Jewish and Christian traditions of angels in which Gabriel and Michael</w:t>
      </w:r>
    </w:p>
    <w:p>
      <w:pPr>
        <w:ind w:left="360"/>
      </w:pPr>
      <w:r>
        <w:rPr>
          <w:i/>
        </w:rPr>
        <w:t xml:space="preserve">figured prominently as angels of revelation, protection, and mercy. According to the traditions, Isráfíl, the angel of</w:t>
      </w:r>
    </w:p>
    <w:p>
      <w:pPr>
        <w:ind w:left="360"/>
      </w:pPr>
      <w:r>
        <w:rPr>
          <w:i/>
        </w:rPr>
        <w:t xml:space="preserve">the Judgment Day, whose name can probably be traced to the Hebrew seráfím (s.v. “Isráfíl,” Encyclopedia of Islam</w:t>
      </w:r>
    </w:p>
    <w:p>
      <w:pPr>
        <w:ind w:left="360"/>
      </w:pPr>
      <w:r>
        <w:rPr>
          <w:i/>
        </w:rPr>
        <w:t xml:space="preserve">4:211) also commissioned the first revelations at Mecca but disappears after the fitra, the three years of silence</w:t>
      </w:r>
    </w:p>
    <w:p>
      <w:pPr>
        <w:ind w:left="360"/>
      </w:pPr>
      <w:r>
        <w:rPr>
          <w:i/>
        </w:rPr>
        <w:t xml:space="preserve">observed by Muhammad, after which Gabriel assumes the on-going and predominant role (Gaudefroy–</w:t>
      </w:r>
    </w:p>
    <w:p>
      <w:pPr>
        <w:ind w:left="360"/>
      </w:pPr>
      <w:r>
        <w:rPr>
          <w:i/>
        </w:rPr>
        <w:t xml:space="preserve">Demombynes, Mahomet 75).</w:t>
      </w:r>
    </w:p>
    <w:p>
      <w:pPr>
        <w:ind w:left="360"/>
      </w:pPr>
      <w:r>
        <w:rPr>
          <w:i/>
        </w:rPr>
        <w:t xml:space="preserve">Finally God’s names and attributes are manifest as Násút, his manifestation in the physical world. All</w:t>
      </w:r>
    </w:p>
    <w:p>
      <w:pPr>
        <w:ind w:left="360"/>
      </w:pPr>
      <w:r>
        <w:rPr>
          <w:i/>
        </w:rPr>
        <w:t xml:space="preserve">kingdoms in the physical world are expressions of the Manifestation of God as the divine names. The believer</w:t>
      </w:r>
    </w:p>
    <w:p>
      <w:pPr>
        <w:ind w:left="360"/>
      </w:pPr>
      <w:r>
        <w:rPr>
          <w:i/>
        </w:rPr>
        <w:t xml:space="preserve">whose life expresses fully the divine names lives in both the realms of Násút and Malakút, not only as a physical</w:t>
      </w:r>
    </w:p>
    <w:p>
      <w:pPr>
        <w:ind w:left="360"/>
      </w:pPr>
      <w:r>
        <w:rPr>
          <w:i/>
        </w:rPr>
        <w:t xml:space="preserve">creature living in the elemental world of the senses but also as an angelic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>In its simplest terms, theology is the knowledge of God, or, following W. C. Smith, an attempt to be truthful when</w:t>
      </w:r>
    </w:p>
    <w:p>
      <w:pPr>
        <w:ind w:left="360"/>
      </w:pPr>
      <w:r>
        <w:rPr>
          <w:i/>
        </w:rPr>
        <w:t xml:space="preserve">speaking about God. In the Bahá’í community, the discipline of theology as a form of scholarship would appear,</w:t>
      </w:r>
    </w:p>
    <w:p>
      <w:pPr>
        <w:ind w:left="360"/>
      </w:pPr>
      <w:r>
        <w:rPr>
          <w:i/>
        </w:rPr>
        <w:t xml:space="preserve">ironically, to have been seriously underrated. There is currently a pressing and on-going need for theological works</w:t>
      </w:r>
    </w:p>
    <w:p>
      <w:pPr>
        <w:ind w:left="360"/>
      </w:pPr>
      <w:r>
        <w:rPr>
          <w:i/>
        </w:rPr>
        <w:t xml:space="preserve">by scholars to make Bahá’í theology not only credible in the eyes of those academics engaged in religious studies</w:t>
      </w:r>
    </w:p>
    <w:p>
      <w:pPr>
        <w:ind w:left="360"/>
      </w:pPr>
      <w:r>
        <w:rPr>
          <w:i/>
        </w:rPr>
        <w:t xml:space="preserve">but also an intellectual enrichment for those members of the community who would like to explore Bahá’í teachings</w:t>
      </w:r>
    </w:p>
    <w:p>
      <w:pPr>
        <w:ind w:left="360"/>
      </w:pPr>
      <w:r>
        <w:rPr>
          <w:i/>
        </w:rPr>
        <w:t xml:space="preserve">in greater depth. The fundamental teaching of the oneness of religion, for example, which ‘Abdu’l-Bahá declared in</w:t>
      </w:r>
    </w:p>
    <w:p>
      <w:pPr>
        <w:ind w:left="360"/>
      </w:pPr>
      <w:r>
        <w:rPr>
          <w:i/>
        </w:rPr>
        <w:t xml:space="preserve">1911 in his first public talk in the West to be “the gift of God to this enlightened age” (‘Abdu’l-Bahá in London 19)</w:t>
      </w:r>
    </w:p>
    <w:p>
      <w:pPr>
        <w:ind w:left="360"/>
      </w:pPr>
      <w:r>
        <w:rPr>
          <w:i/>
        </w:rPr>
        <w:t xml:space="preserve">and progressive revelation, which are both linked to the metaphysical paradigm of unity and the relativity of</w:t>
      </w:r>
    </w:p>
    <w:p>
      <w:pPr>
        <w:ind w:left="360"/>
      </w:pPr>
      <w:r>
        <w:rPr>
          <w:i/>
        </w:rPr>
        <w:t xml:space="preserve">religious truth, have received almost no scholarly exploration after the passage of some eighty years.</w:t>
      </w:r>
    </w:p>
    <w:p>
      <w:pPr>
        <w:ind w:left="360"/>
      </w:pPr>
      <w:r>
        <w:rPr>
          <w:i/>
        </w:rPr>
        <w:t xml:space="preserve">Bahá’í theology necessarily will evolve beyond its present piecemeal treatment of metaphysical themes</w:t>
      </w:r>
    </w:p>
    <w:p>
      <w:pPr>
        <w:ind w:left="360"/>
      </w:pPr>
      <w:r>
        <w:rPr>
          <w:i/>
        </w:rPr>
        <w:t xml:space="preserve">until systematic theologies are developed. Beyond that point, however, it is likely that truly universal theologies will</w:t>
      </w:r>
    </w:p>
    <w:p>
      <w:pPr>
        <w:ind w:left="360"/>
      </w:pPr>
      <w:r>
        <w:rPr>
          <w:i/>
        </w:rPr>
        <w:t xml:space="preserve">emerge and will synthesize the religions of East and West, theologies that will be viewed as the epitome of sacred</w:t>
      </w:r>
    </w:p>
    <w:p>
      <w:pPr>
        <w:ind w:left="360"/>
      </w:pPr>
      <w:r>
        <w:rPr>
          <w:i/>
        </w:rPr>
        <w:t xml:space="preserve">study for the age. For if, as Shoghi Effendi has written, the Kitáb-i-Íqán “has laid down a broad and unassailable</w:t>
      </w:r>
    </w:p>
    <w:p>
      <w:pPr>
        <w:ind w:left="360"/>
      </w:pPr>
      <w:r>
        <w:rPr>
          <w:i/>
        </w:rPr>
        <w:t xml:space="preserve">foundation for the complete and permanent reconciliation” of the followers of the world’s great religions (God</w:t>
      </w:r>
    </w:p>
    <w:p>
      <w:pPr>
        <w:ind w:left="360"/>
      </w:pPr>
      <w:r>
        <w:rPr>
          <w:i/>
        </w:rPr>
        <w:t xml:space="preserve">Passes By 139), Bahá’í scholars will be required to bend their minds to the development of theologies that are able</w:t>
      </w:r>
    </w:p>
    <w:p>
      <w:pPr>
        <w:ind w:left="360"/>
      </w:pPr>
      <w:r>
        <w:rPr>
          <w:i/>
        </w:rPr>
        <w:t xml:space="preserve">to reconcile the spiritual teachings of the Orient and the Occident.</w:t>
      </w:r>
    </w:p>
    <w:p>
      <w:pPr>
        <w:ind w:left="360"/>
      </w:pPr>
      <w:r>
        <w:rPr>
          <w:i/>
        </w:rPr>
        <w:t xml:space="preserve">Finally, the following statement of Raimundo Panikkar, the noted comparative religionist, which could be</w:t>
      </w:r>
    </w:p>
    <w:p>
      <w:pPr>
        <w:ind w:left="360"/>
      </w:pPr>
      <w:r>
        <w:rPr>
          <w:i/>
        </w:rPr>
        <w:t xml:space="preserve">read almost as a supplication for the intervention of a prophetic figure in our time as a way out of the tragic dilemma</w:t>
      </w:r>
    </w:p>
    <w:p>
      <w:pPr>
        <w:ind w:left="360"/>
      </w:pPr>
      <w:r>
        <w:rPr>
          <w:i/>
        </w:rPr>
        <w:t xml:space="preserve">in which we find ourselves, will strike at the same time a responsive chord and a note of pathos for members of the</w:t>
      </w:r>
    </w:p>
    <w:p>
      <w:pPr>
        <w:ind w:left="360"/>
      </w:pPr>
      <w:r>
        <w:rPr>
          <w:i/>
        </w:rPr>
        <w:t xml:space="preserve">Bahá’í Faith: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perceptive, prophetic figures and thinkers have appeared, yes, but scarcely any of the stature of a</w:t>
      </w:r>
    </w:p>
    <w:p>
      <w:pPr>
        <w:ind w:left="360"/>
      </w:pPr>
      <w:r>
        <w:rPr>
          <w:i/>
        </w:rPr>
        <w:t xml:space="preserve">Śakyámuni, a Zarathustra, of a Confucius, any of the stature of a representative of the whole course of the</w:t>
      </w:r>
    </w:p>
    <w:p>
      <w:pPr>
        <w:ind w:left="360"/>
      </w:pPr>
      <w:r>
        <w:rPr>
          <w:i/>
        </w:rPr>
        <w:t xml:space="preserve">age, any in a position to guide, “sublimate,” cause to “precipitate” (in the chemical sense of the word), or at</w:t>
      </w:r>
    </w:p>
    <w:p>
      <w:pPr>
        <w:ind w:left="360"/>
      </w:pPr>
      <w:r>
        <w:rPr>
          <w:i/>
        </w:rPr>
        <w:t xml:space="preserve">least to assist at the birth of, the “new mankind” still in gestation.... What is needed today is a force that, in</w:t>
      </w:r>
    </w:p>
    <w:p>
      <w:pPr>
        <w:ind w:left="360"/>
      </w:pPr>
      <w:r>
        <w:rPr>
          <w:i/>
        </w:rPr>
        <w:t xml:space="preserve">the old traditional schema, could be defined as prophetic”—in order to search out, with the authority of the</w:t>
      </w:r>
    </w:p>
    <w:p>
      <w:pPr>
        <w:ind w:left="360"/>
      </w:pPr>
      <w:r>
        <w:rPr>
          <w:i/>
        </w:rPr>
        <w:t xml:space="preserve">fully lived personal experience, a path to the altogether human assimilation and vanquishing of the new,</w:t>
      </w:r>
    </w:p>
    <w:p>
      <w:pPr>
        <w:ind w:left="360"/>
      </w:pPr>
      <w:r>
        <w:rPr>
          <w:i/>
        </w:rPr>
        <w:t xml:space="preserve">dehumanizing positions imposed by contemporary civilization.... (Silence 93)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Persian nobleman proclaimed in the last century to be such a one. His person, life, teachings, and community</w:t>
      </w:r>
    </w:p>
    <w:p>
      <w:pPr>
        <w:ind w:left="360"/>
      </w:pPr>
      <w:r>
        <w:rPr>
          <w:i/>
        </w:rPr>
        <w:t xml:space="preserve">provide us with more than adequate proof of his mission. We have only to wonder why Bahá’u’lláh’s voice has not</w:t>
      </w:r>
    </w:p>
    <w:p>
      <w:pPr>
        <w:ind w:left="360"/>
      </w:pPr>
      <w:r>
        <w:rPr>
          <w:i/>
        </w:rPr>
        <w:t xml:space="preserve">yet been heard in the sacred academy of the proponents of world theology.</w:t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1. It was an allusion by Moojan Momen to Browne that first drew my attention to this passage. Browne</w:t>
      </w:r>
    </w:p>
    <w:p>
      <w:pPr>
        <w:ind w:left="360"/>
      </w:pPr>
      <w:r>
        <w:rPr>
          <w:i/>
        </w:rPr>
        <w:t xml:space="preserve">“commented on the fact that there is little in the corpus of works about that [Bahá’í] faith that can be described as</w:t>
      </w:r>
    </w:p>
    <w:p>
      <w:pPr>
        <w:ind w:left="360"/>
      </w:pPr>
      <w:r>
        <w:rPr>
          <w:i/>
        </w:rPr>
        <w:t xml:space="preserve">systematic theological or metaphysical writing” (“Relativism” 185).</w:t>
      </w:r>
    </w:p>
    <w:p>
      <w:pPr>
        <w:ind w:left="360"/>
      </w:pPr>
      <w:r>
        <w:rPr>
          <w:i/>
        </w:rPr>
        <w:t xml:space="preserve">2. The four legal schools (madháhib; sing. madhhab) are: (1) the Hanafíte school, founded by Abú Hanífa (d.</w:t>
      </w:r>
    </w:p>
    <w:p>
      <w:pPr>
        <w:ind w:left="360"/>
      </w:pPr>
      <w:r>
        <w:rPr>
          <w:i/>
        </w:rPr>
        <w:t xml:space="preserve">767); (2) the Malakite school, founded by Málik ibn Anas (d. 795); (3) the Sháf‘íte, founded by Sháf’í (d. 820); and</w:t>
      </w:r>
    </w:p>
    <w:p>
      <w:pPr>
        <w:ind w:left="360"/>
      </w:pPr>
      <w:r>
        <w:rPr>
          <w:i/>
        </w:rPr>
        <w:t xml:space="preserve">(4) the strictest and most conservative Hanbalite school, founded by Ahmad ibn Hanbal (d. 855). Actions that might</w:t>
      </w:r>
    </w:p>
    <w:p>
      <w:pPr>
        <w:ind w:left="360"/>
      </w:pPr>
      <w:r>
        <w:rPr>
          <w:i/>
        </w:rPr>
        <w:t xml:space="preserve">be considered lawful or unlawful are divided into five categories: (i) obligatory, (ii) prohibited, (iii) recommended</w:t>
      </w:r>
    </w:p>
    <w:p>
      <w:pPr>
        <w:ind w:left="360"/>
      </w:pPr>
      <w:r>
        <w:rPr>
          <w:i/>
        </w:rPr>
        <w:t xml:space="preserve">but not obligatory, (iv) indifferent, and (v) disapproved but not forbidden.</w:t>
      </w:r>
    </w:p>
    <w:p>
      <w:pPr>
        <w:ind w:left="360"/>
      </w:pPr>
      <w:r>
        <w:rPr>
          <w:i/>
        </w:rPr>
        <w:t xml:space="preserve">3. To put a more optimistic light on Schaefer’s comparison, we have to bear in mind that demographically the</w:t>
      </w:r>
    </w:p>
    <w:p>
      <w:pPr>
        <w:ind w:left="360"/>
      </w:pPr>
      <w:r>
        <w:rPr>
          <w:i/>
        </w:rPr>
        <w:t xml:space="preserve">Bahá’í Faith is working from a very broad base, the entire planet. It has taken longer, therefore, to lay down its root</w:t>
      </w:r>
    </w:p>
    <w:p>
      <w:pPr>
        <w:ind w:left="360"/>
      </w:pPr>
      <w:r>
        <w:rPr>
          <w:i/>
        </w:rPr>
        <w:t xml:space="preserve">system of communities.</w:t>
      </w:r>
    </w:p>
    <w:p>
      <w:pPr>
        <w:ind w:left="360"/>
      </w:pPr>
      <w:r>
        <w:rPr>
          <w:i/>
        </w:rPr>
        <w:t xml:space="preserve">4. The complete quotation is: “In this new and wondrous Cause, the advancement of all branches of knowledge</w:t>
      </w:r>
    </w:p>
    <w:p>
      <w:pPr>
        <w:ind w:left="360"/>
      </w:pPr>
      <w:r>
        <w:rPr>
          <w:i/>
        </w:rPr>
        <w:t xml:space="preserve">is a fixed and vital principle, and the friends, one and all, are obligated to make every effort toward this end....”</w:t>
      </w:r>
    </w:p>
    <w:p>
      <w:pPr>
        <w:ind w:left="360"/>
      </w:pPr>
      <w:r>
        <w:rPr>
          <w:i/>
        </w:rPr>
        <w:t xml:space="preserve">5. Aristotle refers to “the one and the many” in Metaphysics, Book Iota, in which he says: “The one and the</w:t>
      </w:r>
    </w:p>
    <w:p>
      <w:pPr>
        <w:ind w:left="360"/>
      </w:pPr>
      <w:r>
        <w:rPr>
          <w:i/>
        </w:rPr>
        <w:t xml:space="preserve">many are opposed in several ways, one of which is the opposition between the one as the indivisible and the many</w:t>
      </w:r>
    </w:p>
    <w:p>
      <w:pPr>
        <w:ind w:left="360"/>
      </w:pPr>
      <w:r>
        <w:rPr>
          <w:i/>
        </w:rPr>
        <w:t xml:space="preserve">as the divisible; anything that is divided or divisible is called a plurality, whereas the indivisible or undivided is</w:t>
      </w:r>
    </w:p>
    <w:p>
      <w:pPr>
        <w:ind w:left="360"/>
      </w:pPr>
      <w:r>
        <w:rPr>
          <w:i/>
        </w:rPr>
        <w:t xml:space="preserve">called a unity” (205-6). The source of the problem of “the one and the many,” however, predates Aristotle. The</w:t>
      </w:r>
    </w:p>
    <w:p>
      <w:pPr>
        <w:ind w:left="360"/>
      </w:pPr>
      <w:r>
        <w:rPr>
          <w:i/>
        </w:rPr>
        <w:t xml:space="preserve">early Greek philosopher Heraclitus first raised the question of the one and the many. Parmenides, Melissus, and</w:t>
      </w:r>
    </w:p>
    <w:p>
      <w:pPr>
        <w:ind w:left="360"/>
      </w:pPr>
      <w:r>
        <w:rPr>
          <w:i/>
        </w:rPr>
        <w:t xml:space="preserve">Zeno also explored the problem.</w:t>
      </w:r>
    </w:p>
    <w:p>
      <w:pPr>
        <w:ind w:left="360"/>
      </w:pPr>
      <w:r>
        <w:rPr>
          <w:i/>
        </w:rPr>
        <w:t xml:space="preserve">6. The situation is already changing. Udo Schaefer has written an instructive article on Bahá’í ethics for the</w:t>
      </w:r>
    </w:p>
    <w:p>
      <w:pPr>
        <w:ind w:left="360"/>
      </w:pPr>
      <w:r>
        <w:rPr>
          <w:i/>
        </w:rPr>
        <w:t xml:space="preserve">forthcoming Bahá’í encyclopedia. Dann J. May’s master’s thesis, entitled “The Bahá’í Principle of Transcendental</w:t>
      </w:r>
    </w:p>
    <w:p>
      <w:pPr>
        <w:ind w:left="360"/>
      </w:pPr>
      <w:r>
        <w:rPr>
          <w:i/>
        </w:rPr>
        <w:t xml:space="preserve">Unity and the Challenge of Religious Pluralism” (1993), defines Bahá’í theology more closely through an</w:t>
      </w:r>
    </w:p>
    <w:p>
      <w:pPr>
        <w:ind w:left="360"/>
      </w:pPr>
      <w:r>
        <w:rPr>
          <w:i/>
        </w:rPr>
        <w:t xml:space="preserve">examination of the concept of faith and the two-fold (spiritual/social) nature of religion. In the light of scholarship,</w:t>
      </w:r>
    </w:p>
    <w:p>
      <w:pPr>
        <w:ind w:left="360"/>
      </w:pPr>
      <w:r>
        <w:rPr>
          <w:i/>
        </w:rPr>
        <w:t xml:space="preserve">he also critiques “radical pluralism” and examines the grounds for belief in a unity of religions.</w:t>
      </w:r>
    </w:p>
    <w:p>
      <w:pPr>
        <w:ind w:left="360"/>
      </w:pPr>
      <w:r>
        <w:rPr>
          <w:i/>
        </w:rPr>
        <w:t xml:space="preserve">7. See n. 22 below.</w:t>
      </w:r>
    </w:p>
    <w:p>
      <w:pPr>
        <w:ind w:left="360"/>
      </w:pPr>
      <w:r>
        <w:rPr>
          <w:i/>
        </w:rPr>
        <w:t xml:space="preserve">8. It is understood by the term “Bahá’í theology,” that a diversity of theologies are possible. I will, however, use</w:t>
      </w:r>
    </w:p>
    <w:p>
      <w:pPr>
        <w:ind w:left="360"/>
      </w:pPr>
      <w:r>
        <w:rPr>
          <w:i/>
        </w:rPr>
        <w:t xml:space="preserve">the singular throughout this article.</w:t>
      </w:r>
    </w:p>
    <w:p>
      <w:pPr>
        <w:ind w:left="360"/>
      </w:pPr>
      <w:r>
        <w:rPr>
          <w:i/>
        </w:rPr>
        <w:t xml:space="preserve">9. The “divine milieu” is an expression I have borrowed from Le Milieu divin—the title is usually retained in</w:t>
      </w:r>
    </w:p>
    <w:p>
      <w:pPr>
        <w:ind w:left="360"/>
      </w:pPr>
      <w:r>
        <w:rPr>
          <w:i/>
        </w:rPr>
        <w:t xml:space="preserve">translation—one of the seminal works of the French Jesuit and vital evolutionist Pierre Teilhard de Chardin. By the</w:t>
      </w:r>
    </w:p>
    <w:p>
      <w:pPr>
        <w:ind w:left="360"/>
      </w:pPr>
      <w:r>
        <w:rPr>
          <w:i/>
        </w:rPr>
        <w:t xml:space="preserve">“divine milieu,” I mean not only God or a doctrine of God but also all human perceptions of God and the various</w:t>
      </w:r>
    </w:p>
    <w:p>
      <w:pPr>
        <w:ind w:left="360"/>
      </w:pPr>
      <w:r>
        <w:rPr>
          <w:i/>
        </w:rPr>
        <w:t xml:space="preserve">forms of spirituality.</w:t>
      </w:r>
    </w:p>
    <w:p>
      <w:pPr>
        <w:ind w:left="360"/>
      </w:pPr>
      <w:r>
        <w:rPr>
          <w:i/>
        </w:rPr>
        <w:t xml:space="preserve">10. Drewek is echoing in her remark a long-established view of idolatry dating back to ancient Judaism, Islam,</w:t>
      </w:r>
    </w:p>
    <w:p>
      <w:pPr>
        <w:ind w:left="360"/>
      </w:pPr>
      <w:r>
        <w:rPr>
          <w:i/>
        </w:rPr>
        <w:t xml:space="preserve">St. Paul, and Luther, among others. In his article “Idolatry in Comparative Perspective,” Wilfred Cantwell Smith,</w:t>
      </w:r>
    </w:p>
    <w:p>
      <w:pPr>
        <w:ind w:left="360"/>
      </w:pPr>
      <w:r>
        <w:rPr>
          <w:i/>
        </w:rPr>
        <w:t xml:space="preserve">one of the founders of interreligious dialogue, points out that theologies, which he defines as “conceptual images of</w:t>
      </w:r>
    </w:p>
    <w:p>
      <w:pPr>
        <w:ind w:left="360"/>
      </w:pPr>
      <w:r>
        <w:rPr>
          <w:i/>
        </w:rPr>
        <w:t xml:space="preserve">God” (56), can also be idolatrous and should be distinguished from the transcendence of God: “Thus even for those</w:t>
      </w:r>
    </w:p>
    <w:p>
      <w:pPr>
        <w:ind w:left="360"/>
      </w:pPr>
      <w:r>
        <w:rPr>
          <w:i/>
        </w:rPr>
        <w:t xml:space="preserve">few nowadays who do not make the recent error of reifying their religion, it is nonetheless easy to idolize the</w:t>
      </w:r>
    </w:p>
    <w:p>
      <w:pPr>
        <w:ind w:left="360"/>
      </w:pPr>
      <w:r>
        <w:rPr>
          <w:i/>
        </w:rPr>
        <w:t xml:space="preserve">conceptual content of a theological position or tenet.... Some intellectuals would in this fashion absolutize—</w:t>
      </w:r>
    </w:p>
    <w:p>
      <w:pPr>
        <w:ind w:left="360"/>
      </w:pPr>
      <w:r>
        <w:rPr>
          <w:i/>
        </w:rPr>
        <w:t xml:space="preserve">idolize—the role of rational propositions—a still lower form of the rational” (60). Smith’s remarks are pertinent to</w:t>
      </w:r>
    </w:p>
    <w:p>
      <w:pPr>
        <w:ind w:left="360"/>
      </w:pPr>
      <w:r>
        <w:rPr>
          <w:i/>
        </w:rPr>
        <w:t xml:space="preserve">any theologizing, Bahá’í or other.</w:t>
      </w:r>
    </w:p>
    <w:p>
      <w:pPr>
        <w:ind w:left="360"/>
      </w:pPr>
      <w:r>
        <w:rPr>
          <w:i/>
        </w:rPr>
        <w:t xml:space="preserve">11. This poetic phrase appeared in one of the responses to an informal opinion survey on Bahá’í theology that I</w:t>
      </w:r>
    </w:p>
    <w:p>
      <w:pPr>
        <w:ind w:left="360"/>
      </w:pPr>
      <w:r>
        <w:rPr>
          <w:i/>
        </w:rPr>
        <w:t xml:space="preserve">conducted. It is similar to one of Mao Tse Tung’s sayings pertaining to the cultural revolution of “letting a hundred</w:t>
      </w:r>
    </w:p>
    <w:p>
      <w:pPr>
        <w:ind w:left="360"/>
      </w:pPr>
      <w:r>
        <w:rPr>
          <w:i/>
        </w:rPr>
        <w:t xml:space="preserve">flowers blossom . . .” (speech in Peking, Feb. 27, 1957).</w:t>
      </w:r>
    </w:p>
    <w:p>
      <w:pPr>
        <w:ind w:left="360"/>
      </w:pPr>
      <w:r>
        <w:rPr>
          <w:i/>
        </w:rPr>
        <w:t xml:space="preserve">12. That is, purely rational human attempts to understand God outside of revelation. For Barth, revelation meant</w:t>
      </w:r>
    </w:p>
    <w:p>
      <w:pPr>
        <w:ind w:left="360"/>
      </w:pPr>
      <w:r>
        <w:rPr>
          <w:i/>
        </w:rPr>
        <w:t xml:space="preserve">the Christian revelation exclusively.</w:t>
      </w:r>
    </w:p>
    <w:p>
      <w:pPr>
        <w:ind w:left="360"/>
      </w:pPr>
      <w:r>
        <w:rPr>
          <w:i/>
        </w:rPr>
        <w:t xml:space="preserve">13. See Wilfred Cantwell Smith, Toward a World Theology. Smith writes: “Throughout I have spoken of</w:t>
      </w:r>
    </w:p>
    <w:p>
      <w:pPr>
        <w:ind w:left="360"/>
      </w:pPr>
      <w:r>
        <w:rPr>
          <w:i/>
        </w:rPr>
        <w:t xml:space="preserve">‘theology’, never of ‘Christian theology’. Indeed, the phrase ‘Christian theology’, once one stops to reflect about it,</w:t>
      </w:r>
    </w:p>
    <w:p>
      <w:pPr>
        <w:ind w:left="360"/>
      </w:pPr>
      <w:r>
        <w:rPr>
          <w:i/>
        </w:rPr>
        <w:t xml:space="preserve">is a contradiction in terms.... Historically, however, it is the phrase ‘Christian theology’ that, rather, is recent, odd</w:t>
      </w:r>
    </w:p>
    <w:p>
      <w:pPr>
        <w:ind w:left="360"/>
      </w:pPr>
      <w:r>
        <w:rPr>
          <w:i/>
        </w:rPr>
        <w:t xml:space="preserve">and finally untenable. It is virtually unknown before the nineteenth and rare before the twentieth century” (70).</w:t>
      </w:r>
    </w:p>
    <w:p>
      <w:pPr>
        <w:ind w:left="360"/>
      </w:pPr>
      <w:r>
        <w:rPr>
          <w:i/>
        </w:rPr>
        <w:t xml:space="preserve">“There may be an attempt at Christian theology; and indeed there should be. An attempt at Christian theology, on</w:t>
      </w:r>
    </w:p>
    <w:p>
      <w:pPr>
        <w:ind w:left="360"/>
      </w:pPr>
      <w:r>
        <w:rPr>
          <w:i/>
        </w:rPr>
        <w:t xml:space="preserve">the other hand, is too narrow a goal; and in the end, is self-contradictory” (71).</w:t>
      </w:r>
    </w:p>
    <w:p>
      <w:pPr>
        <w:ind w:left="360"/>
      </w:pPr>
      <w:r>
        <w:rPr>
          <w:i/>
        </w:rPr>
        <w:t xml:space="preserve">14. The classical expression of dogmatic theology deals preeminently with the life, works, and person of Christ</w:t>
      </w:r>
    </w:p>
    <w:p>
      <w:pPr>
        <w:ind w:left="360"/>
      </w:pPr>
      <w:r>
        <w:rPr>
          <w:i/>
        </w:rPr>
        <w:t xml:space="preserve">as expressed in the dogmas of the incarnation and the trinity, questions that preoccupied the Church for the first five</w:t>
      </w:r>
    </w:p>
    <w:p>
      <w:pPr>
        <w:ind w:left="360"/>
      </w:pPr>
      <w:r>
        <w:rPr>
          <w:i/>
        </w:rPr>
        <w:t xml:space="preserve">centuries.</w:t>
      </w:r>
    </w:p>
    <w:p>
      <w:pPr>
        <w:ind w:left="360"/>
      </w:pPr>
      <w:r>
        <w:rPr>
          <w:i/>
        </w:rPr>
        <w:t xml:space="preserve">15. Comparative religionist Huston Smith describes post-modernism as a rejection of all systems and</w:t>
      </w:r>
    </w:p>
    <w:p>
      <w:pPr>
        <w:ind w:left="360"/>
      </w:pPr>
      <w:r>
        <w:rPr>
          <w:i/>
        </w:rPr>
        <w:t xml:space="preserve">worldviews: “Doubting that a deep structure exists, it settles for the constantly shifting configurations of the</w:t>
      </w:r>
    </w:p>
    <w:p>
      <w:pPr>
        <w:ind w:left="360"/>
      </w:pPr>
      <w:r>
        <w:rPr>
          <w:i/>
        </w:rPr>
        <w:t xml:space="preserve">phenomenal world” (“Postmodernism’s Impact” 262).</w:t>
      </w:r>
    </w:p>
    <w:p>
      <w:pPr>
        <w:ind w:left="360"/>
      </w:pPr>
      <w:r>
        <w:rPr>
          <w:i/>
        </w:rPr>
        <w:t xml:space="preserve">16. Comparative religionist Raimundo Panikkar mentions the “surfeit of opinions” that both Western and</w:t>
      </w:r>
    </w:p>
    <w:p>
      <w:pPr>
        <w:ind w:left="360"/>
      </w:pPr>
      <w:r>
        <w:rPr>
          <w:i/>
        </w:rPr>
        <w:t xml:space="preserve">Eastern scholars hold about the Buddha’s teachings including that of atheism or agnosticism. Panikkar cites von</w:t>
      </w:r>
    </w:p>
    <w:p>
      <w:pPr>
        <w:ind w:left="360"/>
      </w:pPr>
      <w:r>
        <w:rPr>
          <w:i/>
        </w:rPr>
        <w:t xml:space="preserve">Glasenapp (Buddhismus und Gottesidee), Junjiro Takakusa (The Essentials of Buddhist Philosophy), Haridas</w:t>
      </w:r>
    </w:p>
    <w:p>
      <w:pPr>
        <w:ind w:left="360"/>
      </w:pPr>
      <w:r>
        <w:rPr>
          <w:i/>
        </w:rPr>
        <w:t xml:space="preserve">Bhattacharaya (The Foundations of Living), and G. van der Leeuw (Phänomenologie der Religion) as having</w:t>
      </w:r>
    </w:p>
    <w:p>
      <w:pPr>
        <w:ind w:left="360"/>
      </w:pPr>
      <w:r>
        <w:rPr>
          <w:i/>
        </w:rPr>
        <w:t xml:space="preserve">affirmed the atheism of Buddhism (Silence of God nn. 6, 14, p. 179). Panikkar treats the Buddha’s “atheism” and</w:t>
      </w:r>
    </w:p>
    <w:p>
      <w:pPr>
        <w:ind w:left="360"/>
      </w:pPr>
      <w:r>
        <w:rPr>
          <w:i/>
        </w:rPr>
        <w:t xml:space="preserve">“agnosticism” in the chapters entitled “Buddhism: Atheistic Religion” (16–23) and “Religious Atheism” (92–100).</w:t>
      </w:r>
    </w:p>
    <w:p>
      <w:pPr>
        <w:ind w:left="360"/>
      </w:pPr>
      <w:r>
        <w:rPr>
          <w:i/>
        </w:rPr>
        <w:t xml:space="preserve">See also “Agnosticism” (9– 10) and “Negation of Being: Atheism” (122–129). Panikkar maintains that the</w:t>
      </w:r>
    </w:p>
    <w:p>
      <w:pPr>
        <w:ind w:left="360"/>
      </w:pPr>
      <w:r>
        <w:rPr>
          <w:i/>
        </w:rPr>
        <w:t xml:space="preserve">conviction of agnosticism is more widespread among scholars than that of atheism (Silence n. 5, p. 179). Far from</w:t>
      </w:r>
    </w:p>
    <w:p>
      <w:pPr>
        <w:ind w:left="360"/>
      </w:pPr>
      <w:r>
        <w:rPr>
          <w:i/>
        </w:rPr>
        <w:t xml:space="preserve">supporting the notions of the Buddha’s agnosticism and atheism, however, Panikkar maintains that the Buddha</w:t>
      </w:r>
    </w:p>
    <w:p>
      <w:pPr>
        <w:ind w:left="360"/>
      </w:pPr>
      <w:r>
        <w:rPr>
          <w:i/>
        </w:rPr>
        <w:t xml:space="preserve">cannot qualify either as an agnostic or an atheist: “But Buddha never stated that he was an agnostic. On the contrary,</w:t>
      </w:r>
    </w:p>
    <w:p>
      <w:pPr>
        <w:ind w:left="360"/>
      </w:pPr>
      <w:r>
        <w:rPr>
          <w:i/>
        </w:rPr>
        <w:t xml:space="preserve">his whole comportment was that of the ‘Enlightened One’, indeed, the one who knows, who has seen, who has</w:t>
      </w:r>
    </w:p>
    <w:p>
      <w:pPr>
        <w:ind w:left="360"/>
      </w:pPr>
      <w:r>
        <w:rPr>
          <w:i/>
        </w:rPr>
        <w:t xml:space="preserve">‘arrived’. The Buddha never entertained the least doubt as to his own position and solution. The Buddha knows. He</w:t>
      </w:r>
    </w:p>
    <w:p>
      <w:pPr>
        <w:ind w:left="360"/>
      </w:pPr>
      <w:r>
        <w:rPr>
          <w:i/>
        </w:rPr>
        <w:t xml:space="preserve">knows, and makes manifest, the road to salvation. Nothing could be further removed from the attitude of an</w:t>
      </w:r>
    </w:p>
    <w:p>
      <w:pPr>
        <w:ind w:left="360"/>
      </w:pPr>
      <w:r>
        <w:rPr>
          <w:i/>
        </w:rPr>
        <w:t xml:space="preserve">agnostic” (Silence 9–10). On Buddha’s so-called atheism, Panikkar states that the Buddha defended himself against</w:t>
      </w:r>
    </w:p>
    <w:p>
      <w:pPr>
        <w:ind w:left="360"/>
      </w:pPr>
      <w:r>
        <w:rPr>
          <w:i/>
        </w:rPr>
        <w:t xml:space="preserve">such a charge: “The Buddha has not affirmed God, but neither has he denied God. On the contrary, as we have seen,</w:t>
      </w:r>
    </w:p>
    <w:p>
      <w:pPr>
        <w:ind w:left="360"/>
      </w:pPr>
      <w:r>
        <w:rPr>
          <w:i/>
        </w:rPr>
        <w:t xml:space="preserve">he defended himself against the latter accusation ever more earnestly than against the former” (174). “God remains</w:t>
      </w:r>
    </w:p>
    <w:p>
      <w:pPr>
        <w:ind w:left="360"/>
      </w:pPr>
      <w:r>
        <w:rPr>
          <w:i/>
        </w:rPr>
        <w:t xml:space="preserve">obscure, unknown, incomprehensible, mysterious. On his salvation journey, Śákyamuni prescinds [leaves out of</w:t>
      </w:r>
    </w:p>
    <w:p>
      <w:pPr>
        <w:ind w:left="360"/>
      </w:pPr>
      <w:r>
        <w:rPr>
          <w:i/>
        </w:rPr>
        <w:t xml:space="preserve">consideration] from God.... The Buddha is silent of God” (175). Further on the basis of the following passage, one</w:t>
      </w:r>
    </w:p>
    <w:p>
      <w:pPr>
        <w:ind w:left="360"/>
      </w:pPr>
      <w:r>
        <w:rPr>
          <w:i/>
        </w:rPr>
        <w:t xml:space="preserve">could argue that the Buddha rejected nihilism, one of several versions of atheism: “Wrongly, basely, falsely, and</w:t>
      </w:r>
    </w:p>
    <w:p>
      <w:pPr>
        <w:ind w:left="360"/>
      </w:pPr>
      <w:r>
        <w:rPr>
          <w:i/>
        </w:rPr>
        <w:t xml:space="preserve">without foundation do certain ascetics and Brahmins accuse me, saying that Gautama the ascetic is a nihilist, and</w:t>
      </w:r>
    </w:p>
    <w:p>
      <w:pPr>
        <w:ind w:left="360"/>
      </w:pPr>
      <w:r>
        <w:rPr>
          <w:i/>
        </w:rPr>
        <w:t xml:space="preserve">that he preaches annihilation, destruction, and nonexistence. Such I am not, such I do not assert. Today, monks, as</w:t>
      </w:r>
    </w:p>
    <w:p>
      <w:pPr>
        <w:ind w:left="360"/>
      </w:pPr>
      <w:r>
        <w:rPr>
          <w:i/>
        </w:rPr>
        <w:t xml:space="preserve">before, I proclaim one thing alone: sorrow, sorrow’s destruction . . .” (Mahihima-nikáya 1:139, in Fatone, Nihilismo</w:t>
      </w:r>
    </w:p>
    <w:p>
      <w:pPr>
        <w:ind w:left="360"/>
      </w:pPr>
      <w:r>
        <w:rPr>
          <w:i/>
        </w:rPr>
        <w:t xml:space="preserve">buddhista 30, quoted in Panikkar, Silence 10).</w:t>
      </w:r>
    </w:p>
    <w:p>
      <w:pPr>
        <w:ind w:left="360"/>
      </w:pPr>
      <w:r>
        <w:rPr>
          <w:i/>
        </w:rPr>
        <w:t xml:space="preserve">17. The Encyclopedia of Religion states: “The term theology as used here does not necessarily imply a belief in</w:t>
      </w:r>
    </w:p>
    <w:p>
      <w:pPr>
        <w:ind w:left="360"/>
      </w:pPr>
      <w:r>
        <w:rPr>
          <w:i/>
        </w:rPr>
        <w:t xml:space="preserve">‘God’” (s.v. “comparative theology”). See also, for example’ Paul Ramsey, “Religious Aspects of Marxism.” What</w:t>
      </w:r>
    </w:p>
    <w:p>
      <w:pPr>
        <w:ind w:left="360"/>
      </w:pPr>
      <w:r>
        <w:rPr>
          <w:i/>
        </w:rPr>
        <w:t xml:space="preserve">Ramsey does here is to take several key Marxist notions such as the function of the State, materialistic and</w:t>
      </w:r>
    </w:p>
    <w:p>
      <w:pPr>
        <w:ind w:left="360"/>
      </w:pPr>
      <w:r>
        <w:rPr>
          <w:i/>
        </w:rPr>
        <w:t xml:space="preserve">economic determinism, the passion for social justice, ideology, the Marxist interpretation of history, and reinterpret</w:t>
      </w:r>
    </w:p>
    <w:p>
      <w:pPr>
        <w:ind w:left="360"/>
      </w:pPr>
      <w:r>
        <w:rPr>
          <w:i/>
        </w:rPr>
        <w:t xml:space="preserve">them sociologically in the light of Christian theology, using</w:t>
      </w:r>
    </w:p>
    <w:p>
      <w:pPr>
        <w:ind w:left="360"/>
      </w:pPr>
      <w:r>
        <w:rPr>
          <w:i/>
        </w:rPr>
        <w:t xml:space="preserve">such notions as the kingdom of God, biblical faith, the overlordship of God, and the Christian notion of sin.</w:t>
      </w:r>
    </w:p>
    <w:p>
      <w:pPr>
        <w:ind w:left="360"/>
      </w:pPr>
      <w:r>
        <w:rPr>
          <w:i/>
        </w:rPr>
        <w:t xml:space="preserve">18. Panikkar refers to the “numerous works and translations of Caroline Augusta Foley Rhys Davids” that</w:t>
      </w:r>
    </w:p>
    <w:p>
      <w:pPr>
        <w:ind w:left="360"/>
      </w:pPr>
      <w:r>
        <w:rPr>
          <w:i/>
        </w:rPr>
        <w:t xml:space="preserve">espouse this point of view The pertinent texts can be found in G. R. Welbon, “On Understanding the Buddhist</w:t>
      </w:r>
    </w:p>
    <w:p>
      <w:pPr>
        <w:ind w:left="360"/>
      </w:pPr>
      <w:r>
        <w:rPr>
          <w:i/>
        </w:rPr>
        <w:t xml:space="preserve">Nirvana” quoted in Panikkar, Silence, n. 30, p. 180. In the Bahá’í perspective, the Buddha first promoted the belief</w:t>
      </w:r>
    </w:p>
    <w:p>
      <w:pPr>
        <w:ind w:left="360"/>
      </w:pPr>
      <w:r>
        <w:rPr>
          <w:i/>
        </w:rPr>
        <w:t xml:space="preserve">in one God. ‘Abdu’l-Bahá says of the Buddha, “He established the Oneness of God, but later the original principles</w:t>
      </w:r>
    </w:p>
    <w:p>
      <w:pPr>
        <w:ind w:left="360"/>
      </w:pPr>
      <w:r>
        <w:rPr>
          <w:i/>
        </w:rPr>
        <w:t xml:space="preserve">of His doctrines gradually disappeared, and ignorant customs and ceremonials arose and increased until they finally</w:t>
      </w:r>
    </w:p>
    <w:p>
      <w:pPr>
        <w:ind w:left="360"/>
      </w:pPr>
      <w:r>
        <w:rPr>
          <w:i/>
        </w:rPr>
        <w:t xml:space="preserve">ended in the worship of statues and images” (Some Answered Questions 165).</w:t>
      </w:r>
    </w:p>
    <w:p>
      <w:pPr>
        <w:ind w:left="360"/>
      </w:pPr>
      <w:r>
        <w:rPr>
          <w:i/>
        </w:rPr>
        <w:t xml:space="preserve">19. Such a comprehensive view of theology is that of F. R. Tennant. Tennant writes: “It [theology] also includes</w:t>
      </w:r>
    </w:p>
    <w:p>
      <w:pPr>
        <w:ind w:left="360"/>
      </w:pPr>
      <w:r>
        <w:rPr>
          <w:i/>
        </w:rPr>
        <w:t xml:space="preserve">the comparative study of religions and the psychology of religious experience” (s.v. “theology,” Encyclopaedia</w:t>
      </w:r>
    </w:p>
    <w:p>
      <w:pPr>
        <w:ind w:left="360"/>
      </w:pPr>
      <w:r>
        <w:rPr>
          <w:i/>
        </w:rPr>
        <w:t xml:space="preserve">Britannica). Tennant elaborates on his view of theology as a comprehensive science in his two-volume work</w:t>
      </w:r>
    </w:p>
    <w:p>
      <w:pPr>
        <w:ind w:left="360"/>
      </w:pPr>
      <w:r>
        <w:rPr>
          <w:i/>
        </w:rPr>
        <w:t xml:space="preserve">Philosophical Theology and in Philosophy of the Sciences where he writes: “Theology is not an isolated nor an</w:t>
      </w:r>
    </w:p>
    <w:p>
      <w:pPr>
        <w:ind w:left="360"/>
      </w:pPr>
      <w:r>
        <w:rPr>
          <w:i/>
        </w:rPr>
        <w:t xml:space="preserve">isolable science; it is an outgrowth of our knowledge of the world and man. Revealed theology presupposes natural</w:t>
      </w:r>
    </w:p>
    <w:p>
      <w:pPr>
        <w:ind w:left="360"/>
      </w:pPr>
      <w:r>
        <w:rPr>
          <w:i/>
        </w:rPr>
        <w:t xml:space="preserve">theology, and natural theology has no data other than those which experience supplies to science” (187). Tennant’s</w:t>
      </w:r>
    </w:p>
    <w:p>
      <w:pPr>
        <w:ind w:left="360"/>
      </w:pPr>
      <w:r>
        <w:rPr>
          <w:i/>
        </w:rPr>
        <w:t xml:space="preserve">view of theology is somewhat atypical, and it also separates theology from dogmatism and confessionality.</w:t>
      </w:r>
    </w:p>
    <w:p>
      <w:pPr>
        <w:ind w:left="360"/>
      </w:pPr>
      <w:r>
        <w:rPr>
          <w:i/>
        </w:rPr>
        <w:t xml:space="preserve">20. During a talk at Eighth Street Temple, a synagogue in Washington, D.C., ‘Abdu’l-Bahá said: “Praise be to</w:t>
      </w:r>
    </w:p>
    <w:p>
      <w:pPr>
        <w:ind w:left="360"/>
      </w:pPr>
      <w:r>
        <w:rPr>
          <w:i/>
        </w:rPr>
        <w:t xml:space="preserve">God! You are living in a land of freedom. You are blessed with men of learning, men who are well versed in the</w:t>
      </w:r>
    </w:p>
    <w:p>
      <w:pPr>
        <w:ind w:left="360"/>
      </w:pPr>
      <w:r>
        <w:rPr>
          <w:i/>
        </w:rPr>
        <w:t xml:space="preserve">comparative study of religions. You realize the need of unity and know the great harm which comes from prejudice</w:t>
      </w:r>
    </w:p>
    <w:p>
      <w:pPr>
        <w:ind w:left="360"/>
      </w:pPr>
      <w:r>
        <w:rPr>
          <w:i/>
        </w:rPr>
        <w:t xml:space="preserve">and superstition.... This [prejudice] must be abandoned, and the way to do it is to investigate the reality which</w:t>
      </w:r>
    </w:p>
    <w:p>
      <w:pPr>
        <w:ind w:left="360"/>
      </w:pPr>
      <w:r>
        <w:rPr>
          <w:i/>
        </w:rPr>
        <w:t xml:space="preserve">underlies all the religions” (Promulgation 410).</w:t>
      </w:r>
    </w:p>
    <w:p>
      <w:pPr>
        <w:ind w:left="360"/>
      </w:pPr>
      <w:r>
        <w:rPr>
          <w:i/>
        </w:rPr>
        <w:t xml:space="preserve">21. F. Max Müller, in his Introduction to the Science of Religion (1873), one of the seminal works in</w:t>
      </w:r>
    </w:p>
    <w:p>
      <w:pPr>
        <w:ind w:left="360"/>
      </w:pPr>
      <w:r>
        <w:rPr>
          <w:i/>
        </w:rPr>
        <w:t xml:space="preserve">comparative religion, used “comparative theology” to refer to the beliefs of Hinduism and Buddhism as well as to</w:t>
      </w:r>
    </w:p>
    <w:p>
      <w:pPr>
        <w:ind w:left="360"/>
      </w:pPr>
      <w:r>
        <w:rPr>
          <w:i/>
        </w:rPr>
        <w:t xml:space="preserve">the gods of Greece and Italy and those of ancient Scandinavia in the light of comparative philology and the history</w:t>
      </w:r>
    </w:p>
    <w:p>
      <w:pPr>
        <w:ind w:left="360"/>
      </w:pPr>
      <w:r>
        <w:rPr>
          <w:i/>
        </w:rPr>
        <w:t xml:space="preserve">of religions. Today “comparative theology” usually refers to a comparative study of the theologies of two or more</w:t>
      </w:r>
    </w:p>
    <w:p>
      <w:pPr>
        <w:ind w:left="360"/>
      </w:pPr>
      <w:r>
        <w:rPr>
          <w:i/>
        </w:rPr>
        <w:t xml:space="preserve">of the world’s religions. This approach recognizes religious pluralism. See “comparative theology” in the</w:t>
      </w:r>
    </w:p>
    <w:p>
      <w:pPr>
        <w:ind w:left="360"/>
      </w:pPr>
      <w:r>
        <w:rPr>
          <w:i/>
        </w:rPr>
        <w:t xml:space="preserve">Encyclopedia of Religion, vol. 14.</w:t>
      </w:r>
    </w:p>
    <w:p>
      <w:pPr>
        <w:ind w:left="360"/>
      </w:pPr>
      <w:r>
        <w:rPr>
          <w:i/>
        </w:rPr>
        <w:t xml:space="preserve">22. The term “world theology” forms part of the title of Wilfred Cantwell Smith’s Toward a World Theology.</w:t>
      </w:r>
    </w:p>
    <w:p>
      <w:pPr>
        <w:ind w:left="360"/>
      </w:pPr>
      <w:r>
        <w:rPr>
          <w:i/>
        </w:rPr>
        <w:t xml:space="preserve">Smith posits a unity among the world religions: “Those who believe in the unity of mankind, and those who believe</w:t>
      </w:r>
    </w:p>
    <w:p>
      <w:pPr>
        <w:ind w:left="360"/>
      </w:pPr>
      <w:r>
        <w:rPr>
          <w:i/>
        </w:rPr>
        <w:t xml:space="preserve">in the unity of God, should be prepared therefore to discover a unity of mankind’s religious history” (4). Smith’s</w:t>
      </w:r>
    </w:p>
    <w:p>
      <w:pPr>
        <w:ind w:left="360"/>
      </w:pPr>
      <w:r>
        <w:rPr>
          <w:i/>
        </w:rPr>
        <w:t xml:space="preserve">view of the unity of the religions seems to lie in the vision that there is a historical interconnectedness among the</w:t>
      </w:r>
    </w:p>
    <w:p>
      <w:pPr>
        <w:ind w:left="360"/>
      </w:pPr>
      <w:r>
        <w:rPr>
          <w:i/>
        </w:rPr>
        <w:t xml:space="preserve">world religions, in a larger way than, for example, all Christians share a common history. He does not affirm that “A</w:t>
      </w:r>
    </w:p>
    <w:p>
      <w:pPr>
        <w:ind w:left="360"/>
      </w:pPr>
      <w:r>
        <w:rPr>
          <w:i/>
        </w:rPr>
        <w:t xml:space="preserve">equals B, or even resembles it” (5), that is, that all religions are the same. He looks upon religious unity as some sort</w:t>
      </w:r>
    </w:p>
    <w:p>
      <w:pPr>
        <w:ind w:left="360"/>
      </w:pPr>
      <w:r>
        <w:rPr>
          <w:i/>
        </w:rPr>
        <w:t xml:space="preserve">of world history of the religions, in which the religions have “grown out of” or been “influenced by” one another</w:t>
      </w:r>
    </w:p>
    <w:p>
      <w:pPr>
        <w:ind w:left="360"/>
      </w:pPr>
      <w:r>
        <w:rPr>
          <w:i/>
        </w:rPr>
        <w:t xml:space="preserve">(5). The tapestry analogy comes to mind. All religions are seen as strands that form part of a larger pattern. In part</w:t>
      </w:r>
    </w:p>
    <w:p>
      <w:pPr>
        <w:ind w:left="360"/>
      </w:pPr>
      <w:r>
        <w:rPr>
          <w:i/>
        </w:rPr>
        <w:t xml:space="preserve">three of his book, Smith puts forward the view that there cannot be any valid theology of another religion by an</w:t>
      </w:r>
    </w:p>
    <w:p>
      <w:pPr>
        <w:ind w:left="360"/>
      </w:pPr>
      <w:r>
        <w:rPr>
          <w:i/>
        </w:rPr>
        <w:t xml:space="preserve">observer, no matter how generous he or she may be. Only the participant can theologize. It is not valid for one to</w:t>
      </w:r>
    </w:p>
    <w:p>
      <w:pPr>
        <w:ind w:left="360"/>
      </w:pPr>
      <w:r>
        <w:rPr>
          <w:i/>
        </w:rPr>
        <w:t xml:space="preserve">objectify another’s faith. For Smith, “world theology” would mean that we all see ourselves as participants in one</w:t>
      </w:r>
    </w:p>
    <w:p>
      <w:pPr>
        <w:ind w:left="360"/>
      </w:pPr>
      <w:r>
        <w:rPr>
          <w:i/>
        </w:rPr>
        <w:t xml:space="preserve">community. “World theology” would be a theology of the religious history of humankind. A major obstacle in</w:t>
      </w:r>
    </w:p>
    <w:p>
      <w:pPr>
        <w:ind w:left="360"/>
      </w:pPr>
      <w:r>
        <w:rPr>
          <w:i/>
        </w:rPr>
        <w:t xml:space="preserve">praxis persists however. What will induce the adherents of the world faiths to abandon their absolutist convictions</w:t>
      </w:r>
    </w:p>
    <w:p>
      <w:pPr>
        <w:ind w:left="360"/>
      </w:pPr>
      <w:r>
        <w:rPr>
          <w:i/>
        </w:rPr>
        <w:t xml:space="preserve">and embrace the new world theology, even if such a theology were to be satisfactorily worked out? One can</w:t>
      </w:r>
    </w:p>
    <w:p>
      <w:pPr>
        <w:ind w:left="360"/>
      </w:pPr>
      <w:r>
        <w:rPr>
          <w:i/>
        </w:rPr>
        <w:t xml:space="preserve">certainly concur with Smith, however, that we attempt to work out a theology of the whole.</w:t>
      </w:r>
    </w:p>
    <w:p>
      <w:pPr>
        <w:ind w:left="360"/>
      </w:pPr>
      <w:r>
        <w:rPr>
          <w:i/>
        </w:rPr>
        <w:t xml:space="preserve">23. “The Book of Creation is in accord with the written Book.... The Book of Creation is the command of God</w:t>
      </w:r>
    </w:p>
    <w:p>
      <w:pPr>
        <w:ind w:left="360"/>
      </w:pPr>
      <w:r>
        <w:rPr>
          <w:i/>
        </w:rPr>
        <w:t xml:space="preserve">and the repository of divine mysteries” (Makátíb 436–37). Unpublished in English. Cited by Bahíyyih Nakhjavání</w:t>
      </w:r>
    </w:p>
    <w:p>
      <w:pPr>
        <w:ind w:left="360"/>
      </w:pPr>
      <w:r>
        <w:rPr>
          <w:i/>
        </w:rPr>
        <w:t xml:space="preserve">in Response 13. The Bahá’í writings even speak of a third book, that of “man”: “Man is said to be the greatest</w:t>
      </w:r>
    </w:p>
    <w:p>
      <w:pPr>
        <w:ind w:left="360"/>
      </w:pPr>
      <w:r>
        <w:rPr>
          <w:i/>
        </w:rPr>
        <w:t xml:space="preserve">representative of God, and he is the Book of Creation because all the mysteries of beings exist in him” (‘Abdu’l-</w:t>
      </w:r>
    </w:p>
    <w:p>
      <w:pPr>
        <w:ind w:left="360"/>
      </w:pPr>
      <w:r>
        <w:rPr>
          <w:i/>
        </w:rPr>
        <w:t xml:space="preserve">Bahá, Some Answered Questions 236).</w:t>
      </w:r>
    </w:p>
    <w:p>
      <w:pPr>
        <w:ind w:left="360"/>
      </w:pPr>
      <w:r>
        <w:rPr>
          <w:i/>
        </w:rPr>
        <w:t xml:space="preserve">24. It hardly needs to be stated that theology (Gk. theos=God, logia=word) means speaking about God. God-talk</w:t>
      </w:r>
    </w:p>
    <w:p>
      <w:pPr>
        <w:ind w:left="360"/>
      </w:pPr>
      <w:r>
        <w:rPr>
          <w:i/>
        </w:rPr>
        <w:t xml:space="preserve">is not a theological school of thought. It is simply a way of deflating the more onerous word theology. I, for one,</w:t>
      </w:r>
    </w:p>
    <w:p>
      <w:pPr>
        <w:ind w:left="360"/>
      </w:pPr>
      <w:r>
        <w:rPr>
          <w:i/>
        </w:rPr>
        <w:t xml:space="preserve">however, share Wilfred Cantwell Smith’s view that the colloquial expression “God-talk” trivializes theology. In an</w:t>
      </w:r>
    </w:p>
    <w:p>
      <w:pPr>
        <w:ind w:left="360"/>
      </w:pPr>
      <w:r>
        <w:rPr>
          <w:i/>
        </w:rPr>
        <w:t xml:space="preserve">essay devoted to universal theology (“Theology and the World’s Religious History”), Smith asserts that “theology is</w:t>
      </w:r>
    </w:p>
    <w:p>
      <w:pPr>
        <w:ind w:left="360"/>
      </w:pPr>
      <w:r>
        <w:rPr>
          <w:i/>
        </w:rPr>
        <w:t xml:space="preserve">speaking the truth about God” (“Theology” 54). Smith also makes the point that virtually every people on the face</w:t>
      </w:r>
    </w:p>
    <w:p>
      <w:pPr>
        <w:ind w:left="360"/>
      </w:pPr>
      <w:r>
        <w:rPr>
          <w:i/>
        </w:rPr>
        <w:t xml:space="preserve">of the earth has talked about God, but relatively few have elaborated theologies which are “systematic” and</w:t>
      </w:r>
    </w:p>
    <w:p>
      <w:pPr>
        <w:ind w:left="360"/>
      </w:pPr>
      <w:r>
        <w:rPr>
          <w:i/>
        </w:rPr>
        <w:t xml:space="preserve">“rigorous.” He also states that “theology is as much more than talk about God as logic is more than talk in general”</w:t>
      </w:r>
    </w:p>
    <w:p>
      <w:pPr>
        <w:ind w:left="360"/>
      </w:pPr>
      <w:r>
        <w:rPr>
          <w:i/>
        </w:rPr>
        <w:t xml:space="preserve">(“Theology” 53).</w:t>
      </w:r>
    </w:p>
    <w:p>
      <w:pPr>
        <w:ind w:left="360"/>
      </w:pPr>
      <w:r>
        <w:rPr>
          <w:i/>
        </w:rPr>
        <w:t xml:space="preserve">25. Adolph von Harnack (1851-1930) makes the point that one of the original meanings of dogma was that of a</w:t>
      </w:r>
    </w:p>
    <w:p>
      <w:pPr>
        <w:ind w:left="360"/>
      </w:pPr>
      <w:r>
        <w:rPr>
          <w:i/>
        </w:rPr>
        <w:t xml:space="preserve">revealed doctrine: “But the moment in which the product of theology became dogma, the way which led to it must</w:t>
      </w:r>
    </w:p>
    <w:p>
      <w:pPr>
        <w:ind w:left="360"/>
      </w:pPr>
      <w:r>
        <w:rPr>
          <w:i/>
        </w:rPr>
        <w:t xml:space="preserve">be obscured; for, according to the conception of the church, dogma can be nothing else than the revealed faith itself”</w:t>
      </w:r>
    </w:p>
    <w:p>
      <w:pPr>
        <w:ind w:left="360"/>
      </w:pPr>
      <w:r>
        <w:rPr>
          <w:i/>
        </w:rPr>
        <w:t xml:space="preserve">(History of Dogma 1: 9). See also p. 15, where he makes the same point: “But they [Christians] differ from such a</w:t>
      </w:r>
    </w:p>
    <w:p>
      <w:pPr>
        <w:ind w:left="360"/>
      </w:pPr>
      <w:r>
        <w:rPr>
          <w:i/>
        </w:rPr>
        <w:t xml:space="preserve">school in so far as they have always eliminated the process of thought which has led to dogma, looking upon the</w:t>
      </w:r>
    </w:p>
    <w:p>
      <w:pPr>
        <w:ind w:left="360"/>
      </w:pPr>
      <w:r>
        <w:rPr>
          <w:i/>
        </w:rPr>
        <w:t xml:space="preserve">whole system of dogma as revelation....” Von Harnack’s seven-volume Dogmengeschichte (History of Dogma) is a</w:t>
      </w:r>
    </w:p>
    <w:p>
      <w:pPr>
        <w:ind w:left="360"/>
      </w:pPr>
      <w:r>
        <w:rPr>
          <w:i/>
        </w:rPr>
        <w:t xml:space="preserve">classic in the field.</w:t>
      </w:r>
    </w:p>
    <w:p>
      <w:pPr>
        <w:ind w:left="360"/>
      </w:pPr>
      <w:r>
        <w:rPr>
          <w:i/>
        </w:rPr>
        <w:t xml:space="preserve">26. Bahá’u’lláh quotes the Islamic tradition: “Every knowledge hath seventy meanings, of which one only is</w:t>
      </w:r>
    </w:p>
    <w:p>
      <w:pPr>
        <w:ind w:left="360"/>
      </w:pPr>
      <w:r>
        <w:rPr>
          <w:i/>
        </w:rPr>
        <w:t xml:space="preserve">known amongst the people. And when the Qá’im shall arise, He shall reveal unto men all that which remaineth”</w:t>
      </w:r>
    </w:p>
    <w:p>
      <w:pPr>
        <w:ind w:left="360"/>
      </w:pPr>
      <w:r>
        <w:rPr>
          <w:i/>
        </w:rPr>
        <w:t xml:space="preserve">(Kitáb-i-Íqán 255). And also, “The heart must needs therefore be cleansed from the idle sayings of men, and</w:t>
      </w:r>
    </w:p>
    <w:p>
      <w:pPr>
        <w:ind w:left="360"/>
      </w:pPr>
      <w:r>
        <w:rPr>
          <w:i/>
        </w:rPr>
        <w:t xml:space="preserve">sanctified from every earthly affection, so that it may discover the hidden meaning of divine inspiration, and</w:t>
      </w:r>
    </w:p>
    <w:p>
      <w:pPr>
        <w:ind w:left="360"/>
      </w:pPr>
      <w:r>
        <w:rPr>
          <w:i/>
        </w:rPr>
        <w:t xml:space="preserve">become the treasury of the mysteries of divine knowledge” (Kitáb-i-Íqán 70).</w:t>
      </w:r>
    </w:p>
    <w:p>
      <w:pPr>
        <w:ind w:left="360"/>
      </w:pPr>
      <w:r>
        <w:rPr>
          <w:i/>
        </w:rPr>
        <w:t xml:space="preserve">27. “These principles and laws, [of the world’s religions] these firmly-established and mighty systems, have</w:t>
      </w:r>
    </w:p>
    <w:p>
      <w:pPr>
        <w:ind w:left="360"/>
      </w:pPr>
      <w:r>
        <w:rPr>
          <w:i/>
        </w:rPr>
        <w:t xml:space="preserve">proceeded from one Source, and are the rays of one Light” (Bahá’u’lláh, Gleanings 287-88). Also: “From the days</w:t>
      </w:r>
    </w:p>
    <w:p>
      <w:pPr>
        <w:ind w:left="360"/>
      </w:pPr>
      <w:r>
        <w:rPr>
          <w:i/>
        </w:rPr>
        <w:t xml:space="preserve">of Adam until today, the religions of God have been made manifest, one following the other, and each one of them</w:t>
      </w:r>
    </w:p>
    <w:p>
      <w:pPr>
        <w:ind w:left="360"/>
      </w:pPr>
      <w:r>
        <w:rPr>
          <w:i/>
        </w:rPr>
        <w:t xml:space="preserve">fulfilled its due function, revived mankind, and provided education and enlightenment” (‘Abdu’l-Bahá, Selections</w:t>
      </w:r>
    </w:p>
    <w:p>
      <w:pPr>
        <w:ind w:left="360"/>
      </w:pPr>
      <w:r>
        <w:rPr>
          <w:i/>
        </w:rPr>
        <w:t xml:space="preserve">51).</w:t>
      </w:r>
    </w:p>
    <w:p>
      <w:pPr>
        <w:ind w:left="360"/>
      </w:pPr>
      <w:r>
        <w:rPr>
          <w:i/>
        </w:rPr>
        <w:t xml:space="preserve">28. Since the coined phrase “source theology” could be interpreted in various ways, I add here a word of</w:t>
      </w:r>
    </w:p>
    <w:p>
      <w:pPr>
        <w:ind w:left="360"/>
      </w:pPr>
      <w:r>
        <w:rPr>
          <w:i/>
        </w:rPr>
        <w:t xml:space="preserve">clarification. By “source theology” I intend two basic and familiar ideas: that revelation is the source of theology</w:t>
      </w:r>
    </w:p>
    <w:p>
      <w:pPr>
        <w:ind w:left="360"/>
      </w:pPr>
      <w:r>
        <w:rPr>
          <w:i/>
        </w:rPr>
        <w:t xml:space="preserve">and that revelation is theological in content. I fully recognize, nonetheless, the dependence of theology on revelation</w:t>
      </w:r>
    </w:p>
    <w:p>
      <w:pPr>
        <w:ind w:left="360"/>
      </w:pPr>
      <w:r>
        <w:rPr>
          <w:i/>
        </w:rPr>
        <w:t xml:space="preserve">and do not infer from “source theology” that theology is equal to revelation.</w:t>
      </w:r>
    </w:p>
    <w:p>
      <w:pPr>
        <w:ind w:left="360"/>
      </w:pPr>
      <w:r>
        <w:rPr>
          <w:i/>
        </w:rPr>
        <w:t xml:space="preserve">29. There is, however, an article on mysticism in the forthcoming Bahá’í encyclopedia. See also Moojan</w:t>
      </w:r>
    </w:p>
    <w:p>
      <w:pPr>
        <w:ind w:left="360"/>
      </w:pPr>
      <w:r>
        <w:rPr>
          <w:i/>
        </w:rPr>
        <w:t xml:space="preserve">Momen’s “The Psychology of Mysticism and its Relationship to the Bahá’í Faith.” Momen’s views on mysticism</w:t>
      </w:r>
    </w:p>
    <w:p>
      <w:pPr>
        <w:ind w:left="360"/>
      </w:pPr>
      <w:r>
        <w:rPr>
          <w:i/>
        </w:rPr>
        <w:t xml:space="preserve">appear to be ambiguous. The reader is not sure whether Momen is simply anticipating criticism from those who</w:t>
      </w:r>
    </w:p>
    <w:p>
      <w:pPr>
        <w:ind w:left="360"/>
      </w:pPr>
      <w:r>
        <w:rPr>
          <w:i/>
        </w:rPr>
        <w:t xml:space="preserve">would reduce mysticism to mental pathology, or whether he questions the validity of mystical experience itself. The</w:t>
      </w:r>
    </w:p>
    <w:p>
      <w:pPr>
        <w:ind w:left="360"/>
      </w:pPr>
      <w:r>
        <w:rPr>
          <w:i/>
        </w:rPr>
        <w:t xml:space="preserve">research he cites involves psychiatric patients with severe personality disorders such as schizophrenia, or states of</w:t>
      </w:r>
    </w:p>
    <w:p>
      <w:pPr>
        <w:ind w:left="360"/>
      </w:pPr>
      <w:r>
        <w:rPr>
          <w:i/>
        </w:rPr>
        <w:t xml:space="preserve">mind induced by such drugs as L.S.D., mescaline, alcohol, and diazepam. Momen underscores, however, that he is</w:t>
      </w:r>
    </w:p>
    <w:p>
      <w:pPr>
        <w:ind w:left="360"/>
      </w:pPr>
      <w:r>
        <w:rPr>
          <w:i/>
        </w:rPr>
        <w:t xml:space="preserve">not saying that mental pathology or drugs can produce genuine mystic states, but rather that there are some common</w:t>
      </w:r>
    </w:p>
    <w:p>
      <w:pPr>
        <w:ind w:left="360"/>
      </w:pPr>
      <w:r>
        <w:rPr>
          <w:i/>
        </w:rPr>
        <w:t xml:space="preserve">objective features between mystical states of mind and those induced by drugs and mental disorders (“Psychology”</w:t>
      </w:r>
    </w:p>
    <w:p>
      <w:pPr>
        <w:ind w:left="360"/>
      </w:pPr>
      <w:r>
        <w:rPr>
          <w:i/>
        </w:rPr>
        <w:t xml:space="preserve">11). Further, science can make no value judgment as to the “truth” of mystical experience (“Psychology” 11).</w:t>
      </w:r>
    </w:p>
    <w:p>
      <w:pPr>
        <w:ind w:left="360"/>
      </w:pPr>
      <w:r>
        <w:rPr>
          <w:i/>
        </w:rPr>
        <w:t xml:space="preserve">Momen concludes by advocating a “middle position” between the pro- and anti-mystical positions, somewhere</w:t>
      </w:r>
    </w:p>
    <w:p>
      <w:pPr>
        <w:ind w:left="360"/>
      </w:pPr>
      <w:r>
        <w:rPr>
          <w:i/>
        </w:rPr>
        <w:t xml:space="preserve">between “the monist pathway in trances” on the one hand, and “codes of rationalism and positivism” on the other,</w:t>
      </w:r>
    </w:p>
    <w:p>
      <w:pPr>
        <w:ind w:left="360"/>
      </w:pPr>
      <w:r>
        <w:rPr>
          <w:i/>
        </w:rPr>
        <w:t xml:space="preserve">which will satisfy our needs for “creativity, fulfilment and advancement” (“Psychology” 20).</w:t>
      </w:r>
    </w:p>
    <w:p>
      <w:pPr>
        <w:ind w:left="360"/>
      </w:pPr>
      <w:r>
        <w:rPr>
          <w:i/>
        </w:rPr>
        <w:t xml:space="preserve">30. The relativity of religious truth is a large question, and limitations of space exclude an in-depth treatment of</w:t>
      </w:r>
    </w:p>
    <w:p>
      <w:pPr>
        <w:ind w:left="360"/>
      </w:pPr>
      <w:r>
        <w:rPr>
          <w:i/>
        </w:rPr>
        <w:t xml:space="preserve">the subject. In addition to giving a brief account of how relativity relates to the Bahá’í view of progressive</w:t>
      </w:r>
    </w:p>
    <w:p>
      <w:pPr>
        <w:ind w:left="360"/>
      </w:pPr>
      <w:r>
        <w:rPr>
          <w:i/>
        </w:rPr>
        <w:t xml:space="preserve">revelation, and following Langdon Gilkey’s understanding, I basically address the question of the interplay between</w:t>
      </w:r>
    </w:p>
    <w:p>
      <w:pPr>
        <w:ind w:left="360"/>
      </w:pPr>
      <w:r>
        <w:rPr>
          <w:i/>
        </w:rPr>
        <w:t xml:space="preserve">the absolute nature of our religious beliefs and values and how these are relativized in interreligious dialogue. I have</w:t>
      </w:r>
    </w:p>
    <w:p>
      <w:pPr>
        <w:ind w:left="360"/>
      </w:pPr>
      <w:r>
        <w:rPr>
          <w:i/>
        </w:rPr>
        <w:t xml:space="preserve">not addressed here certain key parameters of the discussion. Such questions as the relative and subjective viewpoint</w:t>
      </w:r>
    </w:p>
    <w:p>
      <w:pPr>
        <w:ind w:left="360"/>
      </w:pPr>
      <w:r>
        <w:rPr>
          <w:i/>
        </w:rPr>
        <w:t xml:space="preserve">of the observer, the immutability of spiritual truth, the metaphysical unity of the prophets which Bahá’u’lláh</w:t>
      </w:r>
    </w:p>
    <w:p>
      <w:pPr>
        <w:ind w:left="360"/>
      </w:pPr>
      <w:r>
        <w:rPr>
          <w:i/>
        </w:rPr>
        <w:t xml:space="preserve">qualifies as “absolute,” the whole question of the nature of God as the Absolute, the relative and absolute nature of</w:t>
      </w:r>
    </w:p>
    <w:p>
      <w:pPr>
        <w:ind w:left="360"/>
      </w:pPr>
      <w:r>
        <w:rPr>
          <w:i/>
        </w:rPr>
        <w:t xml:space="preserve">spiritual values and experiences, and the concept of the absolute as a unified field of reality, have been largely</w:t>
      </w:r>
    </w:p>
    <w:p>
      <w:pPr>
        <w:ind w:left="360"/>
      </w:pPr>
      <w:r>
        <w:rPr>
          <w:i/>
        </w:rPr>
        <w:t xml:space="preserve">omitted, although there are references to some of these.</w:t>
      </w:r>
    </w:p>
    <w:p>
      <w:pPr>
        <w:ind w:left="360"/>
      </w:pPr>
      <w:r>
        <w:rPr>
          <w:i/>
        </w:rPr>
        <w:t xml:space="preserve">31. Moojan Momen treats the relativity of religious truth in “Relativism: A Basis for Bahá’í Metaphysics.”</w:t>
      </w:r>
    </w:p>
    <w:p>
      <w:pPr>
        <w:ind w:left="360"/>
      </w:pPr>
      <w:r>
        <w:rPr>
          <w:i/>
        </w:rPr>
        <w:t xml:space="preserve">Following the progressive revelation line of reasoning, Udo Schaefer also treats relativity in “Die Relativitat der</w:t>
      </w:r>
    </w:p>
    <w:p>
      <w:pPr>
        <w:ind w:left="360"/>
      </w:pPr>
      <w:r>
        <w:rPr>
          <w:i/>
        </w:rPr>
        <w:t xml:space="preserve">Offenbarung” (The Relativity of Revelation) 116-20 (untranslated). Nader Saiedi also deals with relativity in order</w:t>
      </w:r>
    </w:p>
    <w:p>
      <w:pPr>
        <w:ind w:left="360"/>
      </w:pPr>
      <w:r>
        <w:rPr>
          <w:i/>
        </w:rPr>
        <w:t xml:space="preserve">to relate it to a view of progressive social reality in “A Dialogue with Marxism” 242 46.</w:t>
      </w:r>
    </w:p>
    <w:p>
      <w:pPr>
        <w:ind w:left="360"/>
      </w:pPr>
      <w:r>
        <w:rPr>
          <w:i/>
        </w:rPr>
        <w:t xml:space="preserve">32. The above is the more well-known translation. John Mansley Robinson translates the complete and obscure</w:t>
      </w:r>
    </w:p>
    <w:p>
      <w:pPr>
        <w:ind w:left="360"/>
      </w:pPr>
      <w:r>
        <w:rPr>
          <w:i/>
        </w:rPr>
        <w:t xml:space="preserve">proposition that is found in Protagoras’s On Truth thus: “Of all things the measure is man: of existing things, that</w:t>
      </w:r>
    </w:p>
    <w:p>
      <w:pPr>
        <w:ind w:left="360"/>
      </w:pPr>
      <w:r>
        <w:rPr>
          <w:i/>
        </w:rPr>
        <w:t xml:space="preserve">they exist; of nonexistent things, that they do not exist” (Introduction 245).</w:t>
      </w:r>
    </w:p>
    <w:p>
      <w:pPr>
        <w:ind w:left="360"/>
      </w:pPr>
      <w:r>
        <w:rPr>
          <w:i/>
        </w:rPr>
        <w:t xml:space="preserve">33. See Protagoras’s response to Plato’s critique in Robinson, Introduction 247.</w:t>
      </w:r>
    </w:p>
    <w:p>
      <w:pPr>
        <w:ind w:left="360"/>
      </w:pPr>
      <w:r>
        <w:rPr>
          <w:i/>
        </w:rPr>
        <w:t xml:space="preserve">34. Reacting to Protagoras’s affirmation of the subjectivity of perception, and through Socrates’ voice, Plato makes</w:t>
      </w:r>
    </w:p>
    <w:p>
      <w:pPr>
        <w:ind w:left="360"/>
      </w:pPr>
      <w:r>
        <w:rPr>
          <w:i/>
        </w:rPr>
        <w:t xml:space="preserve">a personal criticism of the Sophist, viz. if no one opinion is better than another, and if all opinions are true, how can</w:t>
      </w:r>
    </w:p>
    <w:p>
      <w:pPr>
        <w:ind w:left="360"/>
      </w:pPr>
      <w:r>
        <w:rPr>
          <w:i/>
        </w:rPr>
        <w:t xml:space="preserve">Protagoras presume to teach other people and to charge them “huge fees”? Plato also indicated that with his</w:t>
      </w:r>
    </w:p>
    <w:p>
      <w:pPr>
        <w:ind w:left="360"/>
      </w:pPr>
      <w:r>
        <w:rPr>
          <w:i/>
        </w:rPr>
        <w:t xml:space="preserve">relativity of sensations, Protagoras was making no distinction between the human being and the animal. Why not,</w:t>
      </w:r>
    </w:p>
    <w:p>
      <w:pPr>
        <w:ind w:left="360"/>
      </w:pPr>
      <w:r>
        <w:rPr>
          <w:i/>
        </w:rPr>
        <w:t xml:space="preserve">therefore, take the animal as the measure of all things? (See Robinson, Introduction 246). Plato maintained,</w:t>
      </w:r>
    </w:p>
    <w:p>
      <w:pPr>
        <w:ind w:left="360"/>
      </w:pPr>
      <w:r>
        <w:rPr>
          <w:i/>
        </w:rPr>
        <w:t xml:space="preserve">however, that in contrast to mere fluctuating opinion, there was sure knowledge and fixed concepts authoritative for</w:t>
      </w:r>
    </w:p>
    <w:p>
      <w:pPr>
        <w:ind w:left="360"/>
      </w:pPr>
      <w:r>
        <w:rPr>
          <w:i/>
        </w:rPr>
        <w:t xml:space="preserve">all— his doctrine of the Ideas.</w:t>
      </w:r>
    </w:p>
    <w:p>
      <w:pPr>
        <w:ind w:left="360"/>
      </w:pPr>
      <w:r>
        <w:rPr>
          <w:i/>
        </w:rPr>
        <w:t xml:space="preserve">35. “Syllabus Condemning the Errors of the Modernists” is not a translation of Lamentabili Sane Exitu, which</w:t>
      </w:r>
    </w:p>
    <w:p>
      <w:pPr>
        <w:ind w:left="360"/>
      </w:pPr>
      <w:r>
        <w:rPr>
          <w:i/>
        </w:rPr>
        <w:t xml:space="preserve">translates as “with truly lamentable results.” The titles of papal encyclicals are not always translated, and they</w:t>
      </w:r>
    </w:p>
    <w:p>
      <w:pPr>
        <w:ind w:left="360"/>
      </w:pPr>
      <w:r>
        <w:rPr>
          <w:i/>
        </w:rPr>
        <w:t xml:space="preserve">usually bear as their title the first few words of the papal letter. Even though relativity or relativism is not mentioned</w:t>
      </w:r>
    </w:p>
    <w:p>
      <w:pPr>
        <w:ind w:left="360"/>
      </w:pPr>
      <w:r>
        <w:rPr>
          <w:i/>
        </w:rPr>
        <w:t xml:space="preserve">by name in the syllabus, its condemnation is implicit in numbers 58, 59, 62, 63, and 64 of the missive. No. 58 reads,</w:t>
      </w:r>
    </w:p>
    <w:p>
      <w:pPr>
        <w:ind w:left="360"/>
      </w:pPr>
      <w:r>
        <w:rPr>
          <w:i/>
        </w:rPr>
        <w:t xml:space="preserve">for example, “Truth is no more immutable than man himself, since it evolved with him, in him, and through him.”</w:t>
      </w:r>
    </w:p>
    <w:p>
      <w:pPr>
        <w:ind w:left="360"/>
      </w:pPr>
      <w:r>
        <w:rPr>
          <w:i/>
        </w:rPr>
        <w:t xml:space="preserve">No. 59 reads, “Christ did not teach a determined body of doctrine applicable to all time and all men, but rather</w:t>
      </w:r>
    </w:p>
    <w:p>
      <w:pPr>
        <w:ind w:left="360"/>
      </w:pPr>
      <w:r>
        <w:rPr>
          <w:i/>
        </w:rPr>
        <w:t xml:space="preserve">inaugurated a religious movement adapted or to be adapted to different times and places.” No. 59 is almost certainly</w:t>
      </w:r>
    </w:p>
    <w:p>
      <w:pPr>
        <w:ind w:left="360"/>
      </w:pPr>
      <w:r>
        <w:rPr>
          <w:i/>
        </w:rPr>
        <w:t xml:space="preserve">aimed at Alfred Loisy, whom the church excommunicated in 1908. The letter was written as a reaction to the</w:t>
      </w:r>
    </w:p>
    <w:p>
      <w:pPr>
        <w:ind w:left="360"/>
      </w:pPr>
      <w:r>
        <w:rPr>
          <w:i/>
        </w:rPr>
        <w:t xml:space="preserve">growing and influential conclusions of scholars engaged in scriptural exegesis and historical research that cast doubt</w:t>
      </w:r>
    </w:p>
    <w:p>
      <w:pPr>
        <w:ind w:left="360"/>
      </w:pPr>
      <w:r>
        <w:rPr>
          <w:i/>
        </w:rPr>
        <w:t xml:space="preserve">on fundamental Catholic dogmas.</w:t>
      </w:r>
    </w:p>
    <w:p>
      <w:pPr>
        <w:ind w:left="360"/>
      </w:pPr>
      <w:r>
        <w:rPr>
          <w:i/>
        </w:rPr>
        <w:t xml:space="preserve">36. Niebuhr recognized that our spiritual convictions were determined by historical relativism: “The patterns and</w:t>
      </w:r>
    </w:p>
    <w:p>
      <w:pPr>
        <w:ind w:left="360"/>
      </w:pPr>
      <w:r>
        <w:rPr>
          <w:i/>
        </w:rPr>
        <w:t xml:space="preserve">models we employ to understand the historical world may have had a heavenly origin, but as we know and use them</w:t>
      </w:r>
    </w:p>
    <w:p>
      <w:pPr>
        <w:ind w:left="360"/>
      </w:pPr>
      <w:r>
        <w:rPr>
          <w:i/>
        </w:rPr>
        <w:t xml:space="preserve">they are, like ourselves, creatures of history and time; though we direct our thought to eternal and transcendent</w:t>
      </w:r>
    </w:p>
    <w:p>
      <w:pPr>
        <w:ind w:left="360"/>
      </w:pPr>
      <w:r>
        <w:rPr>
          <w:i/>
        </w:rPr>
        <w:t xml:space="preserve">beings, it is not eternal and transcendent; though we regard the universal, the image of the universal in our mind is</w:t>
      </w:r>
    </w:p>
    <w:p>
      <w:pPr>
        <w:ind w:left="360"/>
      </w:pPr>
      <w:r>
        <w:rPr>
          <w:i/>
        </w:rPr>
        <w:t xml:space="preserve">not a universal image” (Meaning 10). His view of relativity, however, did not culminate in unbridled subjectivity</w:t>
      </w:r>
    </w:p>
    <w:p>
      <w:pPr>
        <w:ind w:left="360"/>
      </w:pPr>
      <w:r>
        <w:rPr>
          <w:i/>
        </w:rPr>
        <w:t xml:space="preserve">and a skepticism that undermine one’s basic convictions: “It is not evident that the man who is forced to confess that</w:t>
      </w:r>
    </w:p>
    <w:p>
      <w:pPr>
        <w:ind w:left="360"/>
      </w:pPr>
      <w:r>
        <w:rPr>
          <w:i/>
        </w:rPr>
        <w:t xml:space="preserve">his view of things is conditioned by the standpoint he occupies must doubt the reality of what he sees” (18).</w:t>
      </w:r>
    </w:p>
    <w:p>
      <w:pPr>
        <w:ind w:left="360"/>
      </w:pPr>
      <w:r>
        <w:rPr>
          <w:i/>
        </w:rPr>
        <w:t xml:space="preserve">37. In The Meaning of Revelation, Niebuhr uses the phrase “progressive revelation” to refer to a continuous</w:t>
      </w:r>
    </w:p>
    <w:p>
      <w:pPr>
        <w:ind w:left="360"/>
      </w:pPr>
      <w:r>
        <w:rPr>
          <w:i/>
        </w:rPr>
        <w:t xml:space="preserve">working out of the meaning of revelation in the on-going history of the human community: “…by being brought to</w:t>
      </w:r>
    </w:p>
    <w:p>
      <w:pPr>
        <w:ind w:left="360"/>
      </w:pPr>
      <w:r>
        <w:rPr>
          <w:i/>
        </w:rPr>
        <w:t xml:space="preserve">bear upon the interpretation and reconstruction of ever new human situations in an enduring movement, a single</w:t>
      </w:r>
    </w:p>
    <w:p>
      <w:pPr>
        <w:ind w:left="360"/>
      </w:pPr>
      <w:r>
        <w:rPr>
          <w:i/>
        </w:rPr>
        <w:t xml:space="preserve">drama of divine and human action” (135–36). On the individual level, it refers to a continuing understanding,</w:t>
      </w:r>
    </w:p>
    <w:p>
      <w:pPr>
        <w:ind w:left="360"/>
      </w:pPr>
      <w:r>
        <w:rPr>
          <w:i/>
        </w:rPr>
        <w:t xml:space="preserve">reconstruction, and unity of the self in a dialectic of the ever-widening circle of reason and experience in</w:t>
      </w:r>
    </w:p>
    <w:p>
      <w:pPr>
        <w:ind w:left="360"/>
      </w:pPr>
      <w:r>
        <w:rPr>
          <w:i/>
        </w:rPr>
        <w:t xml:space="preserve">understanding “first principles.” This understanding of “progressive revelation” points to a moment of mystical</w:t>
      </w:r>
    </w:p>
    <w:p>
      <w:pPr>
        <w:ind w:left="360"/>
      </w:pPr>
      <w:r>
        <w:rPr>
          <w:i/>
        </w:rPr>
        <w:t xml:space="preserve">illumination of the heart that Niebuhr likens to the journey and the mountain ascent during which there are moments</w:t>
      </w:r>
    </w:p>
    <w:p>
      <w:pPr>
        <w:ind w:left="360"/>
      </w:pPr>
      <w:r>
        <w:rPr>
          <w:i/>
        </w:rPr>
        <w:t xml:space="preserve">of “new understanding,” “wonder,” and “surprise” (137). Söderblom’s view of revelation was something he called</w:t>
      </w:r>
    </w:p>
    <w:p>
      <w:pPr>
        <w:ind w:left="360"/>
      </w:pPr>
      <w:r>
        <w:rPr>
          <w:i/>
        </w:rPr>
        <w:t xml:space="preserve">“continued revelation.” His Gifford Lectures, published as The Living God, held that revelation was ongoing in the</w:t>
      </w:r>
    </w:p>
    <w:p>
      <w:pPr>
        <w:ind w:left="360"/>
      </w:pPr>
      <w:r>
        <w:rPr>
          <w:i/>
        </w:rPr>
        <w:t xml:space="preserve">creative genius, in secular history, and in the regeneration of the individual.</w:t>
      </w:r>
    </w:p>
    <w:p>
      <w:pPr>
        <w:ind w:left="360"/>
      </w:pPr>
      <w:r>
        <w:rPr>
          <w:i/>
        </w:rPr>
        <w:t xml:space="preserve">38. The context is Bahá’u’lláh’s affirmation that the Manifestations of God are the greatest sources of the mercy</w:t>
      </w:r>
    </w:p>
    <w:p>
      <w:pPr>
        <w:ind w:left="360"/>
      </w:pPr>
      <w:r>
        <w:rPr>
          <w:i/>
        </w:rPr>
        <w:t xml:space="preserve">and grace of God, and the appearance of these “clouds of Truth” has had no beginning and will have no end.</w:t>
      </w:r>
    </w:p>
    <w:p>
      <w:pPr>
        <w:ind w:left="360"/>
      </w:pPr>
      <w:r>
        <w:rPr>
          <w:i/>
        </w:rPr>
        <w:t xml:space="preserve">39. Among the practitioners of world theology, the word relativity is preferred to relativism, which results in</w:t>
      </w:r>
    </w:p>
    <w:p>
      <w:pPr>
        <w:ind w:left="360"/>
      </w:pPr>
      <w:r>
        <w:rPr>
          <w:i/>
        </w:rPr>
        <w:t xml:space="preserve">skepticism. While David J. Krieger points to the limitations of relativism, he is also aware of the dangers of</w:t>
      </w:r>
    </w:p>
    <w:p>
      <w:pPr>
        <w:ind w:left="360"/>
      </w:pPr>
      <w:r>
        <w:rPr>
          <w:i/>
        </w:rPr>
        <w:t xml:space="preserve">“imperialistic objectivism.” See “The Problem of Ideology” and “Objectivism versus Relativism in Intercultural</w:t>
      </w:r>
    </w:p>
    <w:p>
      <w:pPr>
        <w:ind w:left="360"/>
      </w:pPr>
      <w:r>
        <w:rPr>
          <w:i/>
        </w:rPr>
        <w:t xml:space="preserve">Understanding” in Krieger, The New Universalism. For Panikkar, relativism is “a premature renunciation of any</w:t>
      </w:r>
    </w:p>
    <w:p>
      <w:pPr>
        <w:ind w:left="360"/>
      </w:pPr>
      <w:r>
        <w:rPr>
          <w:i/>
        </w:rPr>
        <w:t xml:space="preserve">attempt to make valid assertions. Relativism is pessimistic. It surrenders all possibility of arriving at any criteria of</w:t>
      </w:r>
    </w:p>
    <w:p>
      <w:pPr>
        <w:ind w:left="360"/>
      </w:pPr>
      <w:r>
        <w:rPr>
          <w:i/>
        </w:rPr>
        <w:t xml:space="preserve">truth” (Silence 134).</w:t>
      </w:r>
    </w:p>
    <w:p>
      <w:pPr>
        <w:ind w:left="360"/>
      </w:pPr>
      <w:r>
        <w:rPr>
          <w:i/>
        </w:rPr>
        <w:t xml:space="preserve">40. For an elucidation of the “primordial tradition,” see Huston Smith, Forgotten Truth. See also Frithjof</w:t>
      </w:r>
    </w:p>
    <w:p>
      <w:pPr>
        <w:ind w:left="360"/>
      </w:pPr>
      <w:r>
        <w:rPr>
          <w:i/>
        </w:rPr>
        <w:t xml:space="preserve">Schuon, The Transcendent Unity of Religions.</w:t>
      </w:r>
    </w:p>
    <w:p>
      <w:pPr>
        <w:ind w:left="360"/>
      </w:pPr>
      <w:r>
        <w:rPr>
          <w:i/>
        </w:rPr>
        <w:t xml:space="preserve">41. See n. 45, reference to American idealist philosopher Josiah Royce.</w:t>
      </w:r>
    </w:p>
    <w:p>
      <w:pPr>
        <w:ind w:left="360"/>
      </w:pPr>
      <w:r>
        <w:rPr>
          <w:i/>
        </w:rPr>
        <w:t xml:space="preserve">42. With memories of World War II fresh in his mind, Popper launched a particularly and uncharacteristically</w:t>
      </w:r>
    </w:p>
    <w:p>
      <w:pPr>
        <w:ind w:left="360"/>
      </w:pPr>
      <w:r>
        <w:rPr>
          <w:i/>
        </w:rPr>
        <w:t xml:space="preserve">virulent ad hominem attack on Hegel in Hegel and the New Tribalism” passim 27–81. Popper maintained that</w:t>
      </w:r>
    </w:p>
    <w:p>
      <w:pPr>
        <w:ind w:left="360"/>
      </w:pPr>
      <w:r>
        <w:rPr>
          <w:i/>
        </w:rPr>
        <w:t xml:space="preserve">Hegel’s philosophy of the Absolute deified the State because he wanted to curry the favor of Prussian emperor</w:t>
      </w:r>
    </w:p>
    <w:p>
      <w:pPr>
        <w:ind w:left="360"/>
      </w:pPr>
      <w:r>
        <w:rPr>
          <w:i/>
        </w:rPr>
        <w:t xml:space="preserve">Friedrich Wilhelm III who was his employer; that he favored absolute monarchy above a more liberal constitutional</w:t>
      </w:r>
    </w:p>
    <w:p>
      <w:pPr>
        <w:ind w:left="360"/>
      </w:pPr>
      <w:r>
        <w:rPr>
          <w:i/>
        </w:rPr>
        <w:t xml:space="preserve">form of government; that Hegel claimed that the emerging German nation was about to triumph over other</w:t>
      </w:r>
    </w:p>
    <w:p>
      <w:pPr>
        <w:ind w:left="360"/>
      </w:pPr>
      <w:r>
        <w:rPr>
          <w:i/>
        </w:rPr>
        <w:t xml:space="preserve">European nations in a coming culmination of the dialectic of history, and that warfare was the acceptable means of</w:t>
      </w:r>
    </w:p>
    <w:p>
      <w:pPr>
        <w:ind w:left="360"/>
      </w:pPr>
      <w:r>
        <w:rPr>
          <w:i/>
        </w:rPr>
        <w:t xml:space="preserve">advancing the dialectic; that his doctrines led to a “new tribalism or totalitarianism” and racialism. Shoghi Effendi,</w:t>
      </w:r>
    </w:p>
    <w:p>
      <w:pPr>
        <w:ind w:left="360"/>
      </w:pPr>
      <w:r>
        <w:rPr>
          <w:i/>
        </w:rPr>
        <w:t xml:space="preserve">writing earlier than Popper in 1936, and in strongly worded language, also presents succinct summary arguments</w:t>
      </w:r>
    </w:p>
    <w:p>
      <w:pPr>
        <w:ind w:left="360"/>
      </w:pPr>
      <w:r>
        <w:rPr>
          <w:i/>
        </w:rPr>
        <w:t xml:space="preserve">against Hegel, several of which are substantially identical with Popper’s (The World Order 182–83). Shoghi</w:t>
      </w:r>
    </w:p>
    <w:p>
      <w:pPr>
        <w:ind w:left="360"/>
      </w:pPr>
      <w:r>
        <w:rPr>
          <w:i/>
        </w:rPr>
        <w:t xml:space="preserve">Effendi, however, portrays Hegel as making a fifth-column attack against the Christian church, an attack which</w:t>
      </w:r>
    </w:p>
    <w:p>
      <w:pPr>
        <w:ind w:left="360"/>
      </w:pPr>
      <w:r>
        <w:rPr>
          <w:i/>
        </w:rPr>
        <w:t xml:space="preserve">Shoghi Effendi claims was upheld by “Christian rulers and governments” (182). Shoghi Effendi also connects</w:t>
      </w:r>
    </w:p>
    <w:p>
      <w:pPr>
        <w:ind w:left="360"/>
      </w:pPr>
      <w:r>
        <w:rPr>
          <w:i/>
        </w:rPr>
        <w:t xml:space="preserve">Hegel’s doctrine with the materialistic philosophy characteristic of secular modernism, which also alienates religion</w:t>
      </w:r>
    </w:p>
    <w:p>
      <w:pPr>
        <w:ind w:left="360"/>
      </w:pPr>
      <w:r>
        <w:rPr>
          <w:i/>
        </w:rPr>
        <w:t xml:space="preserve">from daily life (183). It is difficult to determine whether Shoghi Effendi’s remarks about Hegel were based on his</w:t>
      </w:r>
    </w:p>
    <w:p>
      <w:pPr>
        <w:ind w:left="360"/>
      </w:pPr>
      <w:r>
        <w:rPr>
          <w:i/>
        </w:rPr>
        <w:t xml:space="preserve">own reflections on European history and political theory, or whether he was echoing the views of British anti-</w:t>
      </w:r>
    </w:p>
    <w:p>
      <w:pPr>
        <w:ind w:left="360"/>
      </w:pPr>
      <w:r>
        <w:rPr>
          <w:i/>
        </w:rPr>
        <w:t xml:space="preserve">Hegelians with whom he may have become familiar while he was a student at Balliol College, University of Oxford,</w:t>
      </w:r>
    </w:p>
    <w:p>
      <w:pPr>
        <w:ind w:left="360"/>
      </w:pPr>
      <w:r>
        <w:rPr>
          <w:i/>
        </w:rPr>
        <w:t xml:space="preserve">1920–21. British philosopher and sociologist Leonard Trelawney Hobhouse (1864–1929) published The</w:t>
      </w:r>
    </w:p>
    <w:p>
      <w:pPr>
        <w:ind w:left="360"/>
      </w:pPr>
      <w:r>
        <w:rPr>
          <w:i/>
        </w:rPr>
        <w:t xml:space="preserve">Metaphysical Theory of the State: A Criticism in 1918, which was the main British anti-Hegelian critique of its time.</w:t>
      </w:r>
    </w:p>
    <w:p>
      <w:pPr>
        <w:ind w:left="360"/>
      </w:pPr>
      <w:r>
        <w:rPr>
          <w:i/>
        </w:rPr>
        <w:t xml:space="preserve">43. This notion of Bahá’u’lláh’s possessing the standard of truth is a repeated theme in Bahá’u’lláh’s writings.</w:t>
      </w:r>
    </w:p>
    <w:p>
      <w:pPr>
        <w:ind w:left="360"/>
      </w:pPr>
      <w:r>
        <w:rPr>
          <w:i/>
        </w:rPr>
        <w:t xml:space="preserve">He makes such a weighty but nonetheless unambiguous claim in a tablet addressed collectively to the leaders of</w:t>
      </w:r>
    </w:p>
    <w:p>
      <w:pPr>
        <w:ind w:left="360"/>
      </w:pPr>
      <w:r>
        <w:rPr>
          <w:i/>
        </w:rPr>
        <w:t xml:space="preserve">religion: “Say: O leaders of religion! Weigh not the Book of God with such standards and sciences as are current</w:t>
      </w:r>
    </w:p>
    <w:p>
      <w:pPr>
        <w:ind w:left="360"/>
      </w:pPr>
      <w:r>
        <w:rPr>
          <w:i/>
        </w:rPr>
        <w:t xml:space="preserve">amongst you, for the Book itself is the unerring balance established amongst men. In this most perfect balance</w:t>
      </w:r>
    </w:p>
    <w:p>
      <w:pPr>
        <w:ind w:left="360"/>
      </w:pPr>
      <w:r>
        <w:rPr>
          <w:i/>
        </w:rPr>
        <w:t xml:space="preserve">whatsoever the peoples and kindreds of the earth possess must be weighed, while the measure of its weight should</w:t>
      </w:r>
    </w:p>
    <w:p>
      <w:pPr>
        <w:ind w:left="360"/>
      </w:pPr>
      <w:r>
        <w:rPr>
          <w:i/>
        </w:rPr>
        <w:t xml:space="preserve">be tested according to its own standard, did ye but know it” (Gleanings 198).</w:t>
      </w:r>
    </w:p>
    <w:p>
      <w:pPr>
        <w:ind w:left="360"/>
      </w:pPr>
      <w:r>
        <w:rPr>
          <w:i/>
        </w:rPr>
        <w:t xml:space="preserve">44. Hegel’s notion of the Absolute Idea was typically ambiguous. According to Popper, the Absolute Idea in</w:t>
      </w:r>
    </w:p>
    <w:p>
      <w:pPr>
        <w:ind w:left="360"/>
      </w:pPr>
      <w:r>
        <w:rPr>
          <w:i/>
        </w:rPr>
        <w:t xml:space="preserve">Hegel is just too big to be meaningful. It is “all in one, the Beautiful; Cognition and Practical Activity;</w:t>
      </w:r>
    </w:p>
    <w:p>
      <w:pPr>
        <w:ind w:left="360"/>
      </w:pPr>
      <w:r>
        <w:rPr>
          <w:i/>
        </w:rPr>
        <w:t xml:space="preserve">Comprehension; the Highest Good; and the Scientifically Contemplated Universe.” Popper adds a note of irony:</w:t>
      </w:r>
    </w:p>
    <w:p>
      <w:pPr>
        <w:ind w:left="360"/>
      </w:pPr>
      <w:r>
        <w:rPr>
          <w:i/>
        </w:rPr>
        <w:t xml:space="preserve">“But we really need not worry about minor difficulties such as these” (Open Society 36–37). For further criticism of</w:t>
      </w:r>
    </w:p>
    <w:p>
      <w:pPr>
        <w:ind w:left="360"/>
      </w:pPr>
      <w:r>
        <w:rPr>
          <w:i/>
        </w:rPr>
        <w:t xml:space="preserve">the Hegelian view of the Absolute Idea or Absolute Reality, see Bertrand Russell, “The Limits of Philosophical</w:t>
      </w:r>
    </w:p>
    <w:p>
      <w:pPr>
        <w:ind w:left="360"/>
      </w:pPr>
      <w:r>
        <w:rPr>
          <w:i/>
        </w:rPr>
        <w:t xml:space="preserve">Knowledge” 82–88. Russell critiques Hegel’s understanding and use of the concept of “nature” to reject Hegel’s</w:t>
      </w:r>
    </w:p>
    <w:p>
      <w:pPr>
        <w:ind w:left="360"/>
      </w:pPr>
      <w:r>
        <w:rPr>
          <w:i/>
        </w:rPr>
        <w:t xml:space="preserve">view that the universe forms a “single harmonious system” (84). Russell proposes a more “piecemeal investigation</w:t>
      </w:r>
    </w:p>
    <w:p>
      <w:pPr>
        <w:ind w:left="360"/>
      </w:pPr>
      <w:r>
        <w:rPr>
          <w:i/>
        </w:rPr>
        <w:t xml:space="preserve">of the world,” an approach he claims is “in harmony with the inductive and scientific temper of our age” (84). Like</w:t>
      </w:r>
    </w:p>
    <w:p>
      <w:pPr>
        <w:ind w:left="360"/>
      </w:pPr>
      <w:r>
        <w:rPr>
          <w:i/>
        </w:rPr>
        <w:t xml:space="preserve">Popper, he also notes: “Hegel’s philosophy is very difficult, and commentators differ as to the true interpretation of</w:t>
      </w:r>
    </w:p>
    <w:p>
      <w:pPr>
        <w:ind w:left="360"/>
      </w:pPr>
      <w:r>
        <w:rPr>
          <w:i/>
        </w:rPr>
        <w:t xml:space="preserve">it” (82).</w:t>
      </w:r>
    </w:p>
    <w:p>
      <w:pPr>
        <w:ind w:left="360"/>
      </w:pPr>
      <w:r>
        <w:rPr>
          <w:i/>
        </w:rPr>
        <w:t xml:space="preserve">45. Royce pursued the question of reconciling a personal God with the Absolute in The World and the</w:t>
      </w:r>
    </w:p>
    <w:p>
      <w:pPr>
        <w:ind w:left="360"/>
      </w:pPr>
      <w:r>
        <w:rPr>
          <w:i/>
        </w:rPr>
        <w:t xml:space="preserve">Individual. Frederick Coplestone sees, however, an ambiguity in Royce’s use of the term “individual” and in his</w:t>
      </w:r>
    </w:p>
    <w:p>
      <w:pPr>
        <w:ind w:left="360"/>
      </w:pPr>
      <w:r>
        <w:rPr>
          <w:i/>
        </w:rPr>
        <w:t xml:space="preserve">relationship of the One to the Many. See Coplestone, “The Philosophy of Royce” 42–44. According to Coplestone,</w:t>
      </w:r>
    </w:p>
    <w:p>
      <w:pPr>
        <w:ind w:left="360"/>
      </w:pPr>
      <w:r>
        <w:rPr>
          <w:i/>
        </w:rPr>
        <w:t xml:space="preserve">Royce was, however, aware of the ambiguities in his own position. It remains, however, a matter of dispute exactly</w:t>
      </w:r>
    </w:p>
    <w:p>
      <w:pPr>
        <w:ind w:left="360"/>
      </w:pPr>
      <w:r>
        <w:rPr>
          <w:i/>
        </w:rPr>
        <w:t xml:space="preserve">how his absolute idealism changed in later years in an attempt to reconcile previous ambiguities (Copleston, “The</w:t>
      </w:r>
    </w:p>
    <w:p>
      <w:pPr>
        <w:ind w:left="360"/>
      </w:pPr>
      <w:r>
        <w:rPr>
          <w:i/>
        </w:rPr>
        <w:t xml:space="preserve">Philosophy of Royce” 8, 44). Royce asserts the paradox of the one and the many, which is perhaps the only way out</w:t>
      </w:r>
    </w:p>
    <w:p>
      <w:pPr>
        <w:ind w:left="360"/>
      </w:pPr>
      <w:r>
        <w:rPr>
          <w:i/>
        </w:rPr>
        <w:t xml:space="preserve">of the logical dilemma of reconciling the one with the many, a kind of coincidentia oppositorum à la Nicholas of</w:t>
      </w:r>
    </w:p>
    <w:p>
      <w:pPr>
        <w:ind w:left="360"/>
      </w:pPr>
      <w:r>
        <w:rPr>
          <w:i/>
        </w:rPr>
        <w:t xml:space="preserve">Cusa (1401–1464), the mystical view in which all contradictions meet and are resolved: “Simple unity is a mere</w:t>
      </w:r>
    </w:p>
    <w:p>
      <w:pPr>
        <w:ind w:left="360"/>
      </w:pPr>
      <w:r>
        <w:rPr>
          <w:i/>
        </w:rPr>
        <w:t xml:space="preserve">impossibility. God cannot be One except by being Many. Nor can we various Selves be Many, unless in Him we are</w:t>
      </w:r>
    </w:p>
    <w:p>
      <w:pPr>
        <w:ind w:left="360"/>
      </w:pPr>
      <w:r>
        <w:rPr>
          <w:i/>
        </w:rPr>
        <w:t xml:space="preserve">One” (Royce, The World and the Individual 2:331, quoted in Coplestone, “The Philosophy of Royce” 8, 42).</w:t>
      </w:r>
    </w:p>
    <w:p>
      <w:pPr>
        <w:ind w:left="360"/>
      </w:pPr>
      <w:r>
        <w:rPr>
          <w:i/>
        </w:rPr>
        <w:t xml:space="preserve">Royce’s personal view of the Absolute is revealed in passages such as this: “We long for the Absolute only in so far</w:t>
      </w:r>
    </w:p>
    <w:p>
      <w:pPr>
        <w:ind w:left="360"/>
      </w:pPr>
      <w:r>
        <w:rPr>
          <w:i/>
        </w:rPr>
        <w:t xml:space="preserve">as in us the Absolute also longs, and seeks, through our very temporal striving, the peace that is nowhere in Time,</w:t>
      </w:r>
    </w:p>
    <w:p>
      <w:pPr>
        <w:ind w:left="360"/>
      </w:pPr>
      <w:r>
        <w:rPr>
          <w:i/>
        </w:rPr>
        <w:t xml:space="preserve">but only, and yet Absolutely, in Eternity” (The World and the Individual 2: 386).</w:t>
      </w:r>
    </w:p>
    <w:p>
      <w:pPr>
        <w:ind w:left="360"/>
      </w:pPr>
      <w:r>
        <w:rPr>
          <w:i/>
        </w:rPr>
        <w:t xml:space="preserve">46. Reinhard Pummer explored the question of terminology at length in “Religionswissenschaft or Religiology?”</w:t>
      </w:r>
    </w:p>
    <w:p>
      <w:pPr>
        <w:ind w:left="360"/>
      </w:pPr>
      <w:r>
        <w:rPr>
          <w:i/>
        </w:rPr>
        <w:t xml:space="preserve">In a very detailed article examining the terminology, Pummer defends the traditional German term</w:t>
      </w:r>
    </w:p>
    <w:p>
      <w:pPr>
        <w:ind w:left="360"/>
      </w:pPr>
      <w:r>
        <w:rPr>
          <w:i/>
        </w:rPr>
        <w:t xml:space="preserve">Religionswissenschaft against the newcomer “religiology,” which such scholars as R. A. McDemmott, H. Kishmoto,</w:t>
      </w:r>
    </w:p>
    <w:p>
      <w:pPr>
        <w:ind w:left="360"/>
      </w:pPr>
      <w:r>
        <w:rPr>
          <w:i/>
        </w:rPr>
        <w:t xml:space="preserve">L. Rousseau, and R. Bourgeault claimed was an equivalent of the German term. Pummer rejects this contention on</w:t>
      </w:r>
    </w:p>
    <w:p>
      <w:pPr>
        <w:ind w:left="360"/>
      </w:pPr>
      <w:r>
        <w:rPr>
          <w:i/>
        </w:rPr>
        <w:t xml:space="preserve">the basis that “religiology” has pastoral, philosophical, and ecumenical concerns that are not part of</w:t>
      </w:r>
    </w:p>
    <w:p>
      <w:pPr>
        <w:ind w:left="360"/>
      </w:pPr>
      <w:r>
        <w:rPr>
          <w:i/>
        </w:rPr>
        <w:t xml:space="preserve">Religionswissenschaft, which is strictly a historical-philological and empirical study. Pummer is not opposed to the</w:t>
      </w:r>
    </w:p>
    <w:p>
      <w:pPr>
        <w:ind w:left="360"/>
      </w:pPr>
      <w:r>
        <w:rPr>
          <w:i/>
        </w:rPr>
        <w:t xml:space="preserve">concerns of religiology, but he contends that the term itself can not be justifiably equated with</w:t>
      </w:r>
    </w:p>
    <w:p>
      <w:pPr>
        <w:ind w:left="360"/>
      </w:pPr>
      <w:r>
        <w:rPr>
          <w:i/>
        </w:rPr>
        <w:t xml:space="preserve">Religionswissenschaft. “Religiology” has not succeeded in becoming part of the language.</w:t>
      </w:r>
    </w:p>
    <w:p>
      <w:pPr>
        <w:ind w:left="360"/>
      </w:pPr>
      <w:r>
        <w:rPr>
          <w:i/>
        </w:rPr>
        <w:t xml:space="preserve">47. The point is not entirely speculative. Generally, idealism posits at its basis that reality is spiritual, that is,</w:t>
      </w:r>
    </w:p>
    <w:p>
      <w:pPr>
        <w:ind w:left="360"/>
      </w:pPr>
      <w:r>
        <w:rPr>
          <w:i/>
        </w:rPr>
        <w:t xml:space="preserve">spirit or Spirit (God) is the ultimate reality and that the perceptions of the mind or the spirit of ideas are the</w:t>
      </w:r>
    </w:p>
    <w:p>
      <w:pPr>
        <w:ind w:left="360"/>
      </w:pPr>
      <w:r>
        <w:rPr>
          <w:i/>
        </w:rPr>
        <w:t xml:space="preserve">essentials in epistemology. Some idealists held that spirit was not confined alone to nature and to the human mind,</w:t>
      </w:r>
    </w:p>
    <w:p>
      <w:pPr>
        <w:ind w:left="360"/>
      </w:pPr>
      <w:r>
        <w:rPr>
          <w:i/>
        </w:rPr>
        <w:t xml:space="preserve">but expressed itself in religion through form, myth and symbol, and the arts. One school of idealist philosophers</w:t>
      </w:r>
    </w:p>
    <w:p>
      <w:pPr>
        <w:ind w:left="360"/>
      </w:pPr>
      <w:r>
        <w:rPr>
          <w:i/>
        </w:rPr>
        <w:t xml:space="preserve">posited an ethical theism. Idealism raised the whole question of monism and plurality, which is very pertinent to</w:t>
      </w:r>
    </w:p>
    <w:p>
      <w:pPr>
        <w:ind w:left="360"/>
      </w:pPr>
      <w:r>
        <w:rPr>
          <w:i/>
        </w:rPr>
        <w:t xml:space="preserve">Bahá’í theology. In its various forms of absolute idealism, personal and ethical idealism, and philosophies of spirit,</w:t>
      </w:r>
    </w:p>
    <w:p>
      <w:pPr>
        <w:ind w:left="360"/>
      </w:pPr>
      <w:r>
        <w:rPr>
          <w:i/>
        </w:rPr>
        <w:t xml:space="preserve">idealism remains a strong current of philosophy that can sustain fruitful parallels to Bahá’í teaching.</w:t>
      </w:r>
    </w:p>
    <w:p>
      <w:pPr>
        <w:ind w:left="360"/>
      </w:pPr>
      <w:r>
        <w:rPr>
          <w:i/>
        </w:rPr>
        <w:t xml:space="preserve">48. Sir Arthur Eddington (The Nature of the Physical World and Science and the Unseen World) and Erwin</w:t>
      </w:r>
    </w:p>
    <w:p>
      <w:pPr>
        <w:ind w:left="360"/>
      </w:pPr>
      <w:r>
        <w:rPr>
          <w:i/>
        </w:rPr>
        <w:t xml:space="preserve">Schrödinger (What is Life? and Mind and Matter) became the leading philosophical scientists of the New Physics</w:t>
      </w:r>
    </w:p>
    <w:p>
      <w:pPr>
        <w:ind w:left="360"/>
      </w:pPr>
      <w:r>
        <w:rPr>
          <w:i/>
        </w:rPr>
        <w:t xml:space="preserve">that emerged between 1900–1930. The main tenet of a group of philosophical scientists in the 1930s that included</w:t>
      </w:r>
    </w:p>
    <w:p>
      <w:pPr>
        <w:ind w:left="360"/>
      </w:pPr>
      <w:r>
        <w:rPr>
          <w:i/>
        </w:rPr>
        <w:t xml:space="preserve">Sir Arthur Eddington, Sir James Jeans, Bertrand Russell, and Alfred North Whitehead was “the stuff of the world is</w:t>
      </w:r>
    </w:p>
    <w:p>
      <w:pPr>
        <w:ind w:left="360"/>
      </w:pPr>
      <w:r>
        <w:rPr>
          <w:i/>
        </w:rPr>
        <w:t xml:space="preserve">mind stuff” (Eddington, Nature of the Physical World). In other words, science not only is empirically tested matter</w:t>
      </w:r>
    </w:p>
    <w:p>
      <w:pPr>
        <w:ind w:left="360"/>
      </w:pPr>
      <w:r>
        <w:rPr>
          <w:i/>
        </w:rPr>
        <w:t xml:space="preserve">but also depends on the perceptions of the mind itself. “Mind is the first and most direct thing in our experience; all</w:t>
      </w:r>
    </w:p>
    <w:p>
      <w:pPr>
        <w:ind w:left="360"/>
      </w:pPr>
      <w:r>
        <w:rPr>
          <w:i/>
        </w:rPr>
        <w:t xml:space="preserve">else is remote inference” (Science and the Unseen World). The fact that the mind has some central role in perception</w:t>
      </w:r>
    </w:p>
    <w:p>
      <w:pPr>
        <w:ind w:left="360"/>
      </w:pPr>
      <w:r>
        <w:rPr>
          <w:i/>
        </w:rPr>
        <w:t xml:space="preserve">is pure subjective idealism and is not far removed Heisenberg’s uncertainty principle. Schrödinger, who created</w:t>
      </w:r>
    </w:p>
    <w:p>
      <w:pPr>
        <w:ind w:left="360"/>
      </w:pPr>
      <w:r>
        <w:rPr>
          <w:i/>
        </w:rPr>
        <w:t xml:space="preserve">wave mechanics, also posited that there is only one Self or Mind in the universe. This one-mind theory is very close</w:t>
      </w:r>
    </w:p>
    <w:p>
      <w:pPr>
        <w:ind w:left="360"/>
      </w:pPr>
      <w:r>
        <w:rPr>
          <w:i/>
        </w:rPr>
        <w:t xml:space="preserve">to the absolute idealist’s one Absolute Spirit (Mind) and the idealist’s claim that reality is based in the mind: “The</w:t>
      </w:r>
    </w:p>
    <w:p>
      <w:pPr>
        <w:ind w:left="360"/>
      </w:pPr>
      <w:r>
        <w:rPr>
          <w:i/>
        </w:rPr>
        <w:t xml:space="preserve">overall number of minds is just one. I venture to call it indestructible since it has a peculiar time-table, namely mind</w:t>
      </w:r>
    </w:p>
    <w:p>
      <w:pPr>
        <w:ind w:left="360"/>
      </w:pPr>
      <w:r>
        <w:rPr>
          <w:i/>
        </w:rPr>
        <w:t xml:space="preserve">is always now. There is really no before and after mind…. I also grant, should anyone wish to state it, that I am now</w:t>
      </w:r>
    </w:p>
    <w:p>
      <w:pPr>
        <w:ind w:left="360"/>
      </w:pPr>
      <w:r>
        <w:rPr>
          <w:i/>
        </w:rPr>
        <w:t xml:space="preserve">talking religion, not science—a religion, however, not opposed to science, but supported by what disinterested</w:t>
      </w:r>
    </w:p>
    <w:p>
      <w:pPr>
        <w:ind w:left="360"/>
      </w:pPr>
      <w:r>
        <w:rPr>
          <w:i/>
        </w:rPr>
        <w:t xml:space="preserve">scientific research has brought to the fore” (Mind and Matter).</w:t>
      </w:r>
    </w:p>
    <w:p>
      <w:pPr>
        <w:ind w:left="360"/>
      </w:pPr>
      <w:r>
        <w:rPr>
          <w:i/>
        </w:rPr>
        <w:t xml:space="preserve">49. I thank Moojan Momen for forwarding this text.</w:t>
      </w:r>
    </w:p>
    <w:p>
      <w:pPr>
        <w:ind w:left="360"/>
      </w:pPr>
      <w:r>
        <w:rPr>
          <w:i/>
        </w:rPr>
        <w:t xml:space="preserve">50. Stephen Lambden, referring to the original text, has pointed out that “the phrase ‘theological obscurities’</w:t>
      </w:r>
    </w:p>
    <w:p>
      <w:pPr>
        <w:ind w:left="360"/>
      </w:pPr>
      <w:r>
        <w:rPr>
          <w:i/>
        </w:rPr>
        <w:t xml:space="preserve">does not directly occur in the Persian. Rather, it forms part of an ‘interpretive paraphrase’ intended to highlight the</w:t>
      </w:r>
    </w:p>
    <w:p>
      <w:pPr>
        <w:ind w:left="360"/>
      </w:pPr>
      <w:r>
        <w:rPr>
          <w:i/>
        </w:rPr>
        <w:t xml:space="preserve">fact that the Islamic divines (ulamá’) remain uncertain about concrete (‘literalistic’) legalistic issues (shar’íya), yet</w:t>
      </w:r>
    </w:p>
    <w:p>
      <w:pPr>
        <w:ind w:left="360"/>
      </w:pPr>
      <w:r>
        <w:rPr>
          <w:i/>
        </w:rPr>
        <w:t xml:space="preserve">they claim knowledge of the abstruse aspects of divine fundamentals. Reference to the shar’íya (=‘legalistic issues’)</w:t>
      </w:r>
    </w:p>
    <w:p>
      <w:pPr>
        <w:ind w:left="360"/>
      </w:pPr>
      <w:r>
        <w:rPr>
          <w:i/>
        </w:rPr>
        <w:t xml:space="preserve">in the original Persian in other words seems to be non-literally rendered as ‘…the theological obscurities of their</w:t>
      </w:r>
    </w:p>
    <w:p>
      <w:pPr>
        <w:ind w:left="360"/>
      </w:pPr>
      <w:r>
        <w:rPr>
          <w:i/>
        </w:rPr>
        <w:t xml:space="preserve">faith…’ “ (letter to the author). Bahá’u’lláh indicts the ability of the Muslim divines to fathom their scriptural</w:t>
      </w:r>
    </w:p>
    <w:p>
      <w:pPr>
        <w:ind w:left="360"/>
      </w:pPr>
      <w:r>
        <w:rPr>
          <w:i/>
        </w:rPr>
        <w:t xml:space="preserve">tradition adequately in the light of the Prophetic hadíth: “Verily Our Word is abstruse, bewilderingly abstruse”</w:t>
      </w:r>
    </w:p>
    <w:p>
      <w:pPr>
        <w:ind w:left="360"/>
      </w:pPr>
      <w:r>
        <w:rPr>
          <w:i/>
        </w:rPr>
        <w:t xml:space="preserve">(Kitáb-i-Íqán 82).</w:t>
      </w:r>
    </w:p>
    <w:p>
      <w:pPr>
        <w:ind w:left="360"/>
      </w:pPr>
      <w:r>
        <w:rPr>
          <w:i/>
        </w:rPr>
        <w:t xml:space="preserve">51. I thank Dann J. May for drawing this passage to my attention.</w:t>
      </w:r>
    </w:p>
    <w:p>
      <w:pPr>
        <w:ind w:left="360"/>
      </w:pPr>
      <w:r>
        <w:rPr>
          <w:i/>
        </w:rPr>
        <w:t xml:space="preserve">52. Schaefer’s use of the word theology comes up in his background discussion of the interface of theological</w:t>
      </w:r>
    </w:p>
    <w:p>
      <w:pPr>
        <w:ind w:left="360"/>
      </w:pPr>
      <w:r>
        <w:rPr>
          <w:i/>
        </w:rPr>
        <w:t xml:space="preserve">and legal questions in the Bahá’í administrative order. He argues that any legal implications of the Bahá’í</w:t>
      </w:r>
    </w:p>
    <w:p>
      <w:pPr>
        <w:ind w:left="360"/>
      </w:pPr>
      <w:r>
        <w:rPr>
          <w:i/>
        </w:rPr>
        <w:t xml:space="preserve">administrative order can be considered only in the sight of the theological and metajuristische (metalegal) content of</w:t>
      </w:r>
    </w:p>
    <w:p>
      <w:pPr>
        <w:ind w:left="360"/>
      </w:pPr>
      <w:r>
        <w:rPr>
          <w:i/>
        </w:rPr>
        <w:t xml:space="preserve">Bahá’í teachings, a perspective that he also considers to be that of canon law: “Hierbei ist nicht zu vermeiden, daß</w:t>
      </w:r>
    </w:p>
    <w:p>
      <w:pPr>
        <w:ind w:left="360"/>
      </w:pPr>
      <w:r>
        <w:rPr>
          <w:i/>
        </w:rPr>
        <w:t xml:space="preserve">auch auf theologische und metajuristische Fragen eingegagen wird. Die juristische Betrachtung und Erörterung</w:t>
      </w:r>
    </w:p>
    <w:p>
      <w:pPr>
        <w:ind w:left="360"/>
      </w:pPr>
      <w:r>
        <w:rPr>
          <w:i/>
        </w:rPr>
        <w:t xml:space="preserve">kann vielfach erst einsetzen nach einer vorangogangenen Klärung der uns auf Schritt und Tritt begegnenden</w:t>
      </w:r>
    </w:p>
    <w:p>
      <w:pPr>
        <w:ind w:left="360"/>
      </w:pPr>
      <w:r>
        <w:rPr>
          <w:i/>
        </w:rPr>
        <w:t xml:space="preserve">theologischen Fragen.... Ein solches Eigehen auf diese Fragen ist bie unserem Gegenstand umso unvermeidlicher,</w:t>
      </w:r>
    </w:p>
    <w:p>
      <w:pPr>
        <w:ind w:left="360"/>
      </w:pPr>
      <w:r>
        <w:rPr>
          <w:i/>
        </w:rPr>
        <w:t xml:space="preserve">als es im westlichen Bahá’ítum zu einer systematischen, intellektuellen Durchdringung des geoffenbarten Stoffes,</w:t>
      </w:r>
    </w:p>
    <w:p>
      <w:pPr>
        <w:ind w:left="360"/>
      </w:pPr>
      <w:r>
        <w:rPr>
          <w:i/>
        </w:rPr>
        <w:t xml:space="preserve">d.h. zur Ausbildung einer Theologie, auf deren Ergebnisse sonst verweisen werden könnte, noch kaum gekommen</w:t>
      </w:r>
    </w:p>
    <w:p>
      <w:pPr>
        <w:ind w:left="360"/>
      </w:pPr>
      <w:r>
        <w:rPr>
          <w:i/>
        </w:rPr>
        <w:t xml:space="preserve">ist” (4–5). “In this case it is unavoidable that theological and ‘metalegal’ questions will also be considered. The</w:t>
      </w:r>
    </w:p>
    <w:p>
      <w:pPr>
        <w:ind w:left="360"/>
      </w:pPr>
      <w:r>
        <w:rPr>
          <w:i/>
        </w:rPr>
        <w:t xml:space="preserve">legal considerations and discussions can only be pursued in their various ways after a preliminary clarification of</w:t>
      </w:r>
    </w:p>
    <w:p>
      <w:pPr>
        <w:ind w:left="360"/>
      </w:pPr>
      <w:r>
        <w:rPr>
          <w:i/>
        </w:rPr>
        <w:t xml:space="preserve">the on-going theological questions that we will encounter…. Such a consideration of this question [the theological</w:t>
      </w:r>
    </w:p>
    <w:p>
      <w:pPr>
        <w:ind w:left="360"/>
      </w:pPr>
      <w:r>
        <w:rPr>
          <w:i/>
        </w:rPr>
        <w:t xml:space="preserve">one] is all the more unavoidable with our subject since the Bahá’í Faith in the West has not yet reached the point of</w:t>
      </w:r>
    </w:p>
    <w:p>
      <w:pPr>
        <w:ind w:left="360"/>
      </w:pPr>
      <w:r>
        <w:rPr>
          <w:i/>
        </w:rPr>
        <w:t xml:space="preserve">a systematic, intellectual penetration of the content of the revelation, namely, the framing of a theology to whose</w:t>
      </w:r>
    </w:p>
    <w:p>
      <w:pPr>
        <w:ind w:left="360"/>
      </w:pPr>
      <w:r>
        <w:rPr>
          <w:i/>
        </w:rPr>
        <w:t xml:space="preserve">results the reader could otherwise be referred” (translation mine).</w:t>
      </w:r>
    </w:p>
    <w:p>
      <w:pPr>
        <w:ind w:left="360"/>
      </w:pPr>
      <w:r>
        <w:rPr>
          <w:i/>
        </w:rPr>
        <w:t xml:space="preserve">53. Schaefer’s recent book consists of two major essays in Bahá’í theology. In the first one Endzeit oder</w:t>
      </w:r>
    </w:p>
    <w:p>
      <w:pPr>
        <w:ind w:left="360"/>
      </w:pPr>
      <w:r>
        <w:rPr>
          <w:i/>
        </w:rPr>
        <w:t xml:space="preserve">Zeitwende? Versuch einer Standortbestimmung unserer Zeit (The End of Time or Turning Point? Determining</w:t>
      </w:r>
    </w:p>
    <w:p>
      <w:pPr>
        <w:ind w:left="360"/>
      </w:pPr>
      <w:r>
        <w:rPr>
          <w:i/>
        </w:rPr>
        <w:t xml:space="preserve">Where We Stand in Historical Time), Schaefer deals with the apocalyptic theme in both biblical and Bahá’í</w:t>
      </w:r>
    </w:p>
    <w:p>
      <w:pPr>
        <w:ind w:left="360"/>
      </w:pPr>
      <w:r>
        <w:rPr>
          <w:i/>
        </w:rPr>
        <w:t xml:space="preserve">perspective to propose that we live, not in the age of universal destruction, but at a critical turning point in time that</w:t>
      </w:r>
    </w:p>
    <w:p>
      <w:pPr>
        <w:ind w:left="360"/>
      </w:pPr>
      <w:r>
        <w:rPr>
          <w:i/>
        </w:rPr>
        <w:t xml:space="preserve">is characterized by new modes of thinking and new offers of salvation (Heilsangebote). Comparisons are drawn</w:t>
      </w:r>
    </w:p>
    <w:p>
      <w:pPr>
        <w:ind w:left="360"/>
      </w:pPr>
      <w:r>
        <w:rPr>
          <w:i/>
        </w:rPr>
        <w:t xml:space="preserve">between the New Age movement and Bahá’u’lláh’s revelation. In “Bahá’u’lláh’s Einheitsparadigma und die</w:t>
      </w:r>
    </w:p>
    <w:p>
      <w:pPr>
        <w:ind w:left="360"/>
      </w:pPr>
      <w:r>
        <w:rPr>
          <w:i/>
        </w:rPr>
        <w:t xml:space="preserve">Konkurrenz religiöser Wahrheitsansprüche” (Bahá’u’lláh’s Unity Paradigm and Competing Truth Claims), and</w:t>
      </w:r>
    </w:p>
    <w:p>
      <w:pPr>
        <w:ind w:left="360"/>
      </w:pPr>
      <w:r>
        <w:rPr>
          <w:i/>
        </w:rPr>
        <w:t xml:space="preserve">within the perspectives of pluralism and the history of religions, Schaefer treats the question of religious unity and</w:t>
      </w:r>
    </w:p>
    <w:p>
      <w:pPr>
        <w:ind w:left="360"/>
      </w:pPr>
      <w:r>
        <w:rPr>
          <w:i/>
        </w:rPr>
        <w:t xml:space="preserve">diversity. He points out that although over the centuries there have been claims to uniqueness, exclusivity, and</w:t>
      </w:r>
    </w:p>
    <w:p>
      <w:pPr>
        <w:ind w:left="360"/>
      </w:pPr>
      <w:r>
        <w:rPr>
          <w:i/>
        </w:rPr>
        <w:t xml:space="preserve">finality (especially in the Semitic faiths) that have caused suffering and misunderstanding, there have at the same</w:t>
      </w:r>
    </w:p>
    <w:p>
      <w:pPr>
        <w:ind w:left="360"/>
      </w:pPr>
      <w:r>
        <w:rPr>
          <w:i/>
        </w:rPr>
        <w:t xml:space="preserve">time always been more liberal-minded representatives (Vertreter) in these same faiths who have opposed narrow</w:t>
      </w:r>
    </w:p>
    <w:p>
      <w:pPr>
        <w:ind w:left="360"/>
      </w:pPr>
      <w:r>
        <w:rPr>
          <w:i/>
        </w:rPr>
        <w:t xml:space="preserve">dogmatism and have promoted an understanding and appreciation of other religions. Schaefer sees in the</w:t>
      </w:r>
    </w:p>
    <w:p>
      <w:pPr>
        <w:ind w:left="360"/>
      </w:pPr>
      <w:r>
        <w:rPr>
          <w:i/>
        </w:rPr>
        <w:t xml:space="preserve">perspective of these enlightened souls the preconditions for the current interreligious dialogue and the starting point</w:t>
      </w:r>
    </w:p>
    <w:p>
      <w:pPr>
        <w:ind w:left="360"/>
      </w:pPr>
      <w:r>
        <w:rPr>
          <w:i/>
        </w:rPr>
        <w:t xml:space="preserve">of a new theology characterized by the unity of the religions.</w:t>
      </w:r>
    </w:p>
    <w:p>
      <w:pPr>
        <w:ind w:left="360"/>
      </w:pPr>
      <w:r>
        <w:rPr>
          <w:i/>
        </w:rPr>
        <w:t xml:space="preserve">54. Negative here does not imply denial as it does in grammar. It means, rather, the lack of positive theological</w:t>
      </w:r>
    </w:p>
    <w:p>
      <w:pPr>
        <w:ind w:left="360"/>
      </w:pPr>
      <w:r>
        <w:rPr>
          <w:i/>
        </w:rPr>
        <w:t xml:space="preserve">affirmations. Manifestation theology speaks. Negative theology is silent. See further below, pages 54–55.</w:t>
      </w:r>
    </w:p>
    <w:p>
      <w:pPr>
        <w:ind w:left="360"/>
      </w:pPr>
      <w:r>
        <w:rPr>
          <w:i/>
        </w:rPr>
        <w:t xml:space="preserve">55. For a provisional translation of the tablet that gives the historical background and very detailed commentary,</w:t>
      </w:r>
    </w:p>
    <w:p>
      <w:pPr>
        <w:ind w:left="360"/>
      </w:pPr>
      <w:r>
        <w:rPr>
          <w:i/>
        </w:rPr>
        <w:t xml:space="preserve">see Stephen Lambden, “A Tablet of Mírzá Husayn ‘Alí Bahá’u’lláh.” Lambden reckons that the tablet is</w:t>
      </w:r>
    </w:p>
    <w:p>
      <w:pPr>
        <w:ind w:left="360"/>
      </w:pPr>
      <w:r>
        <w:rPr>
          <w:i/>
        </w:rPr>
        <w:t xml:space="preserve">fundamentally an esoteric and Bábí piece of Qur’án commentary, interpreting the verse: “‘All food was lawful to</w:t>
      </w:r>
    </w:p>
    <w:p>
      <w:pPr>
        <w:ind w:left="360"/>
      </w:pPr>
      <w:r>
        <w:rPr>
          <w:i/>
        </w:rPr>
        <w:t xml:space="preserve">the children of Israel (=Jacob) except what Israel made unlawful to himself (or, itself) before the Torah was</w:t>
      </w:r>
    </w:p>
    <w:p>
      <w:pPr>
        <w:ind w:left="360"/>
      </w:pPr>
      <w:r>
        <w:rPr>
          <w:i/>
        </w:rPr>
        <w:t xml:space="preserve">revealed. Say: Bring the Torah and study it if you are upright persons’ (3:87)” (6). According to Lambden, the</w:t>
      </w:r>
    </w:p>
    <w:p>
      <w:pPr>
        <w:ind w:left="360"/>
      </w:pPr>
      <w:r>
        <w:rPr>
          <w:i/>
        </w:rPr>
        <w:t xml:space="preserve">metaphysical realms delineated in the tablet and outlined below are “well known in theosophical Sufism” (40), and</w:t>
      </w:r>
    </w:p>
    <w:p>
      <w:pPr>
        <w:ind w:left="360"/>
      </w:pPr>
      <w:r>
        <w:rPr>
          <w:i/>
        </w:rPr>
        <w:t xml:space="preserve">treated, for example in Annemarie Schimmel, Mystical Dimensions of Islam 270. The tablet is, however, far richer</w:t>
      </w:r>
    </w:p>
    <w:p>
      <w:pPr>
        <w:ind w:left="360"/>
      </w:pPr>
      <w:r>
        <w:rPr>
          <w:i/>
        </w:rPr>
        <w:t xml:space="preserve">than the summary analysis I give below. Lambden interprets its esoteric and mystical references drawn from the</w:t>
      </w:r>
    </w:p>
    <w:p>
      <w:pPr>
        <w:ind w:left="360"/>
      </w:pPr>
      <w:r>
        <w:rPr>
          <w:i/>
        </w:rPr>
        <w:t xml:space="preserve">Qur’án and the writings of both the Báb and Bahá’u’lláh, references that establish correspondences between the five</w:t>
      </w:r>
    </w:p>
    <w:p>
      <w:pPr>
        <w:ind w:left="360"/>
      </w:pPr>
      <w:r>
        <w:rPr>
          <w:i/>
        </w:rPr>
        <w:t xml:space="preserve">grades of paradise and the four elements of earth, air, fire, and water, on the one hand, and chromatic,</w:t>
      </w:r>
    </w:p>
    <w:p>
      <w:pPr>
        <w:ind w:left="360"/>
      </w:pPr>
      <w:r>
        <w:rPr>
          <w:i/>
        </w:rPr>
        <w:t xml:space="preserve">numerological and root lingual configurations on the other hand (40–46). Moojan Momen indicates that the sources</w:t>
      </w:r>
    </w:p>
    <w:p>
      <w:pPr>
        <w:ind w:left="360"/>
      </w:pPr>
      <w:r>
        <w:rPr>
          <w:i/>
        </w:rPr>
        <w:t xml:space="preserve">of the tablet are the Neoplatonic, Jewish, Christian, and Islamic. See “Relativism” 5:189. For the historical</w:t>
      </w:r>
    </w:p>
    <w:p>
      <w:pPr>
        <w:ind w:left="360"/>
      </w:pPr>
      <w:r>
        <w:rPr>
          <w:i/>
        </w:rPr>
        <w:t xml:space="preserve">background of the tablet, as well as a summary, see Taherzadeh, The Revelation of Bahá’u’lláh 1:55–60.</w:t>
      </w:r>
    </w:p>
    <w:p>
      <w:pPr>
        <w:ind w:left="360"/>
      </w:pPr>
      <w:r>
        <w:rPr>
          <w:i/>
        </w:rPr>
        <w:t xml:space="preserve">56. In Christianity there is a strong apophatic tradition particularly among the Greek founders of the early</w:t>
      </w:r>
    </w:p>
    <w:p>
      <w:pPr>
        <w:ind w:left="360"/>
      </w:pPr>
      <w:r>
        <w:rPr>
          <w:i/>
        </w:rPr>
        <w:t xml:space="preserve">Church. Selected statements are presented here. The gnostic Basilides, whose work survives only in fragments, is</w:t>
      </w:r>
    </w:p>
    <w:p>
      <w:pPr>
        <w:ind w:left="360"/>
      </w:pPr>
      <w:r>
        <w:rPr>
          <w:i/>
        </w:rPr>
        <w:t xml:space="preserve">said to have taught that we should not even call God ineffable since to do so would be to make an affirmation about</w:t>
      </w:r>
    </w:p>
    <w:p>
      <w:pPr>
        <w:ind w:left="360"/>
      </w:pPr>
      <w:r>
        <w:rPr>
          <w:i/>
        </w:rPr>
        <w:t xml:space="preserve">him (Tennant, Philosophical Theology 1:313, n. 1). Clement of Alexandria: “No one can rightly express Him</w:t>
      </w:r>
    </w:p>
    <w:p>
      <w:pPr>
        <w:ind w:left="360"/>
      </w:pPr>
      <w:r>
        <w:rPr>
          <w:i/>
        </w:rPr>
        <w:t xml:space="preserve">wholly.... For the One is indivisible—without form and name.” Origen: “According to strict truth God is</w:t>
      </w:r>
    </w:p>
    <w:p>
      <w:pPr>
        <w:ind w:left="360"/>
      </w:pPr>
      <w:r>
        <w:rPr>
          <w:i/>
        </w:rPr>
        <w:t xml:space="preserve">incomprehensible and inestimable…whose nature cannot be grasped or seen by the power of any human</w:t>
      </w:r>
    </w:p>
    <w:p>
      <w:pPr>
        <w:ind w:left="360"/>
      </w:pPr>
      <w:r>
        <w:rPr>
          <w:i/>
        </w:rPr>
        <w:t xml:space="preserve">understanding, even the purest and the brightest.” Athanasius: “Although it be impossible to comprehend what God</w:t>
      </w:r>
    </w:p>
    <w:p>
      <w:pPr>
        <w:ind w:left="360"/>
      </w:pPr>
      <w:r>
        <w:rPr>
          <w:i/>
        </w:rPr>
        <w:t xml:space="preserve">is, yet is possible to say what He is not.” This last statement is pure apophasis. Gregory of Nyssa: “With regard to</w:t>
      </w:r>
    </w:p>
    <w:p>
      <w:pPr>
        <w:ind w:left="360"/>
      </w:pPr>
      <w:r>
        <w:rPr>
          <w:i/>
        </w:rPr>
        <w:t xml:space="preserve">the Creator of the world, we know that He is, but deny not that we are ignorant of the definition of His essence.”</w:t>
      </w:r>
    </w:p>
    <w:p>
      <w:pPr>
        <w:ind w:left="360"/>
      </w:pPr>
      <w:r>
        <w:rPr>
          <w:i/>
        </w:rPr>
        <w:t xml:space="preserve">The founders of the Roman Church such as Augustine and Hilary of Poctiers (St. Hilaire de Poitiers) made similar</w:t>
      </w:r>
    </w:p>
    <w:p>
      <w:pPr>
        <w:ind w:left="360"/>
      </w:pPr>
      <w:r>
        <w:rPr>
          <w:i/>
        </w:rPr>
        <w:t xml:space="preserve">statements, but they seem generally less impressed by transcendence than the Greek Church founders. See Words</w:t>
      </w:r>
    </w:p>
    <w:p>
      <w:pPr>
        <w:ind w:left="360"/>
      </w:pPr>
      <w:r>
        <w:rPr>
          <w:i/>
        </w:rPr>
        <w:t xml:space="preserve">about God, passim 14–18. Although the concept predated him, the expression via negativa originated with the</w:t>
      </w:r>
    </w:p>
    <w:p>
      <w:pPr>
        <w:ind w:left="360"/>
      </w:pPr>
      <w:r>
        <w:rPr>
          <w:i/>
        </w:rPr>
        <w:t xml:space="preserve">Neoplatonic philosopher Proclus or Proculus (411–485). It was also used by Dionysius the Areopagite (c. 500),</w:t>
      </w:r>
    </w:p>
    <w:p>
      <w:pPr>
        <w:ind w:left="360"/>
      </w:pPr>
      <w:r>
        <w:rPr>
          <w:i/>
        </w:rPr>
        <w:t xml:space="preserve">John Scottus Eringena (c. 810–880), Meister Eckhart (1260–1327), and Nicholas of Cusa (1401–1464). (See “via</w:t>
      </w:r>
    </w:p>
    <w:p>
      <w:pPr>
        <w:ind w:left="360"/>
      </w:pPr>
      <w:r>
        <w:rPr>
          <w:i/>
        </w:rPr>
        <w:t xml:space="preserve">negativa,” Encyclopedia of Religion).</w:t>
      </w:r>
    </w:p>
    <w:p>
      <w:pPr>
        <w:ind w:left="360"/>
      </w:pPr>
      <w:r>
        <w:rPr>
          <w:i/>
        </w:rPr>
        <w:t xml:space="preserve">57. See n. 16 above. As well as the above references, Panikkar also treats the apophatic dimension as</w:t>
      </w:r>
    </w:p>
    <w:p>
      <w:pPr>
        <w:ind w:left="360"/>
      </w:pPr>
      <w:r>
        <w:rPr>
          <w:i/>
        </w:rPr>
        <w:t xml:space="preserve">background to the Buddha’s silence, in contradistinction to his presumed atheism, in “Ontological Apophaticism” in</w:t>
      </w:r>
    </w:p>
    <w:p>
      <w:pPr>
        <w:ind w:left="360"/>
      </w:pPr>
      <w:r>
        <w:rPr>
          <w:i/>
        </w:rPr>
        <w:t xml:space="preserve">Silence 101–47. Panikkar convincingly justifies the Buddha’s silence about God. Here is one brief passage which</w:t>
      </w:r>
    </w:p>
    <w:p>
      <w:pPr>
        <w:ind w:left="360"/>
      </w:pPr>
      <w:r>
        <w:rPr>
          <w:i/>
        </w:rPr>
        <w:t xml:space="preserve">indicates that the Buddha’s silence about God was meant to indicate that God would not even classify as a “Being”</w:t>
      </w:r>
    </w:p>
    <w:p>
      <w:pPr>
        <w:ind w:left="360"/>
      </w:pPr>
      <w:r>
        <w:rPr>
          <w:i/>
        </w:rPr>
        <w:t xml:space="preserve">in our normal understanding of the word, for God’s Being would not be our being. Hence the Buddha’s silence:</w:t>
      </w:r>
    </w:p>
    <w:p>
      <w:pPr>
        <w:ind w:left="360"/>
      </w:pPr>
      <w:r>
        <w:rPr>
          <w:i/>
        </w:rPr>
        <w:t xml:space="preserve">“But there is also an apophatic argument, whose cataphatic expression translation would say that God is so great</w:t>
      </w:r>
    </w:p>
    <w:p>
      <w:pPr>
        <w:ind w:left="360"/>
      </w:pPr>
      <w:r>
        <w:rPr>
          <w:i/>
        </w:rPr>
        <w:t xml:space="preserve">that the greatness precludes existence, and precludes our conceiving the divine essence, transcending all our</w:t>
      </w:r>
    </w:p>
    <w:p>
      <w:pPr>
        <w:ind w:left="360"/>
      </w:pPr>
      <w:r>
        <w:rPr>
          <w:i/>
        </w:rPr>
        <w:t xml:space="preserve">thoughts and all our forms of thinking being or even of being” ( 130).</w:t>
      </w:r>
    </w:p>
    <w:p>
      <w:pPr>
        <w:ind w:left="360"/>
      </w:pPr>
      <w:r>
        <w:rPr>
          <w:i/>
        </w:rPr>
        <w:t xml:space="preserve">58. In my explanation of the five stages of Háhút, Láhút, Jabarút, Malakút, and Násút, I have used Moojan</w:t>
      </w:r>
    </w:p>
    <w:p>
      <w:pPr>
        <w:ind w:left="360"/>
      </w:pPr>
      <w:r>
        <w:rPr>
          <w:i/>
        </w:rPr>
        <w:t xml:space="preserve">Momen’s commentary on Bahá’u’lláh’s “Tablet of All Food” (Lawh-i-kullu’t-ta’ám) (Iraqi period) which he calls a</w:t>
      </w:r>
    </w:p>
    <w:p>
      <w:pPr>
        <w:ind w:left="360"/>
      </w:pPr>
      <w:r>
        <w:rPr>
          <w:i/>
        </w:rPr>
        <w:t xml:space="preserve">“cosmology” (189) as my point of departure. Much of the commentary here, however, is my own. Readers who</w:t>
      </w:r>
    </w:p>
    <w:p>
      <w:pPr>
        <w:ind w:left="360"/>
      </w:pPr>
      <w:r>
        <w:rPr>
          <w:i/>
        </w:rPr>
        <w:t xml:space="preserve">refer to Bahá’u’lláh’s original tablet will find it quite bald compared with Momen’s more elaborate interpretation.</w:t>
      </w:r>
    </w:p>
    <w:p>
      <w:pPr>
        <w:ind w:left="360"/>
      </w:pPr>
      <w:r>
        <w:rPr>
          <w:i/>
        </w:rPr>
        <w:t xml:space="preserve">Stephen Lambden calls the same tablet a “mystical commentary” (“Sinaitic Mysteries” 110).</w:t>
      </w:r>
    </w:p>
    <w:p>
      <w:pPr>
        <w:ind w:left="360"/>
      </w:pPr>
      <w:r>
        <w:rPr>
          <w:i/>
        </w:rPr>
        <w:t xml:space="preserve">59. Bahá’u’lláh quotes a Muslim tradition attributed to ‘Ali: “‘Absolute Unity excludeth all attributes’” (Seven</w:t>
      </w:r>
    </w:p>
    <w:p>
      <w:pPr>
        <w:ind w:left="360"/>
      </w:pPr>
      <w:r>
        <w:rPr>
          <w:i/>
        </w:rPr>
        <w:t xml:space="preserve">Valleys 15).</w:t>
      </w:r>
    </w:p>
    <w:p>
      <w:pPr>
        <w:ind w:left="360"/>
      </w:pPr>
      <w:r>
        <w:rPr>
          <w:i/>
        </w:rPr>
        <w:t xml:space="preserve">60. Vedanta means literally “the end of the Vedas” and refers to that group of philosophies set forth in the</w:t>
      </w:r>
    </w:p>
    <w:p>
      <w:pPr>
        <w:ind w:left="360"/>
      </w:pPr>
      <w:r>
        <w:rPr>
          <w:i/>
        </w:rPr>
        <w:t xml:space="preserve">closing portions of the Vedas and the Upanishads. Śankará’s fundamental teachings were three: (1) Brahman alone</w:t>
      </w:r>
    </w:p>
    <w:p>
      <w:pPr>
        <w:ind w:left="360"/>
      </w:pPr>
      <w:r>
        <w:rPr>
          <w:i/>
        </w:rPr>
        <w:t xml:space="preserve">is real; (2) the world is illusion; and (3) the individual soul (jiva) is Brahman.</w:t>
      </w:r>
    </w:p>
    <w:p>
      <w:pPr>
        <w:ind w:left="360"/>
      </w:pPr>
      <w:r>
        <w:rPr>
          <w:i/>
        </w:rPr>
        <w:t xml:space="preserve">61. In Mysticism in World Religion, Sidney Spencer takes these points from Śankará’s Vivekachudamani (The</w:t>
      </w:r>
    </w:p>
    <w:p>
      <w:pPr>
        <w:ind w:left="360"/>
      </w:pPr>
      <w:r>
        <w:rPr>
          <w:i/>
        </w:rPr>
        <w:t xml:space="preserve">Crest-Jewel of Wisdom) based on Charles Johnston’s translation (39).</w:t>
      </w:r>
    </w:p>
    <w:p>
      <w:pPr>
        <w:ind w:left="360"/>
      </w:pPr>
      <w:r>
        <w:rPr>
          <w:i/>
        </w:rPr>
        <w:t xml:space="preserve">62. Tillich sees the “God above God” as “the ultimate source of the courage to be” in his existential approach to</w:t>
      </w:r>
    </w:p>
    <w:p>
      <w:pPr>
        <w:ind w:left="360"/>
      </w:pPr>
      <w:r>
        <w:rPr>
          <w:i/>
        </w:rPr>
        <w:t xml:space="preserve">the overcoming of anxiety and despair in an age of meaninglessness. Although his meaning of the “God above God</w:t>
      </w:r>
    </w:p>
    <w:p>
      <w:pPr>
        <w:ind w:left="360"/>
      </w:pPr>
      <w:r>
        <w:rPr>
          <w:i/>
        </w:rPr>
        <w:t xml:space="preserve">of theism” is mystical and somewhat obscure, Tillich views it in the context of the paradox of the divine-human</w:t>
      </w:r>
    </w:p>
    <w:p>
      <w:pPr>
        <w:ind w:left="360"/>
      </w:pPr>
      <w:r>
        <w:rPr>
          <w:i/>
        </w:rPr>
        <w:t xml:space="preserve">encounter. The God above God of theism would not be the objectified conceptualized God of theology but rather a</w:t>
      </w:r>
    </w:p>
    <w:p>
      <w:pPr>
        <w:ind w:left="360"/>
      </w:pPr>
      <w:r>
        <w:rPr>
          <w:i/>
        </w:rPr>
        <w:t xml:space="preserve">transcending of that understanding: “They [believers] are aware of the paradoxical character of every prayer, of</w:t>
      </w:r>
    </w:p>
    <w:p>
      <w:pPr>
        <w:ind w:left="360"/>
      </w:pPr>
      <w:r>
        <w:rPr>
          <w:i/>
        </w:rPr>
        <w:t xml:space="preserve">speaking to somebody to whom you cannot speak because he is not ‘somebody’, of asking somebody of whom you</w:t>
      </w:r>
    </w:p>
    <w:p>
      <w:pPr>
        <w:ind w:left="360"/>
      </w:pPr>
      <w:r>
        <w:rPr>
          <w:i/>
        </w:rPr>
        <w:t xml:space="preserve">cannot ask anything because he gives or gives not before you ask, of saying ‘thou’ to somebody who is nearer to the</w:t>
      </w:r>
    </w:p>
    <w:p>
      <w:pPr>
        <w:ind w:left="360"/>
      </w:pPr>
      <w:r>
        <w:rPr>
          <w:i/>
        </w:rPr>
        <w:t xml:space="preserve">I than I is to itself” (Courage to Be 181). Bahá’ís will recognize in this last phrase reminiscences of ‘Abdu’l-Bahá’s</w:t>
      </w:r>
    </w:p>
    <w:p>
      <w:pPr>
        <w:ind w:left="360"/>
      </w:pPr>
      <w:r>
        <w:rPr>
          <w:i/>
        </w:rPr>
        <w:t xml:space="preserve">prayer, “Thou art more friend to me than I am to myself” The “God above the God of theism” lies in the mystical</w:t>
      </w:r>
    </w:p>
    <w:p>
      <w:pPr>
        <w:ind w:left="360"/>
      </w:pPr>
      <w:r>
        <w:rPr>
          <w:i/>
        </w:rPr>
        <w:t xml:space="preserve">longing to reach such a God.</w:t>
      </w:r>
    </w:p>
    <w:p>
      <w:pPr>
        <w:ind w:left="360"/>
      </w:pPr>
      <w:r>
        <w:rPr>
          <w:i/>
        </w:rPr>
        <w:t xml:space="preserve">63. Cole makes the point that logos theology is common to the Christian, Islamic, and Bahá’í Faiths (“Concept</w:t>
      </w:r>
    </w:p>
    <w:p>
      <w:pPr>
        <w:ind w:left="360"/>
      </w:pPr>
      <w:r>
        <w:rPr>
          <w:i/>
        </w:rPr>
        <w:t xml:space="preserve">of Manifestation” 8–9). One could also include Judaism as sharing this logos theology in view of the Jewish</w:t>
      </w:r>
    </w:p>
    <w:p>
      <w:pPr>
        <w:ind w:left="360"/>
      </w:pPr>
      <w:r>
        <w:rPr>
          <w:i/>
        </w:rPr>
        <w:t xml:space="preserve">reverence for the holiness (Heb. kadósh) of Torah (“teaching”), as the word of God. Muhammad refers to the Jews</w:t>
      </w:r>
    </w:p>
    <w:p>
      <w:pPr>
        <w:ind w:left="360"/>
      </w:pPr>
      <w:r>
        <w:rPr>
          <w:i/>
        </w:rPr>
        <w:t xml:space="preserve">as Ahl-i-Kitáb (People of the Book). No doubt they see themselves as the first people of the Book.</w:t>
      </w:r>
    </w:p>
    <w:p>
      <w:pPr>
        <w:ind w:left="360"/>
      </w:pPr>
      <w:r>
        <w:rPr>
          <w:i/>
        </w:rPr>
        <w:t xml:space="preserve">64. The word gloss has several meanings. I use it here to mean a technical or particular usage of a word.</w:t>
      </w:r>
    </w:p>
    <w:p>
      <w:pPr>
        <w:ind w:left="360"/>
      </w:pPr>
      <w:r>
        <w:rPr>
          <w:i/>
        </w:rPr>
        <w:t xml:space="preserve">65. Shoghi Effendi explained that he used the word theophany to mean Dispensation: “Theophany is used in the</w:t>
      </w:r>
    </w:p>
    <w:p>
      <w:pPr>
        <w:ind w:left="360"/>
      </w:pPr>
      <w:r>
        <w:rPr>
          <w:i/>
        </w:rPr>
        <w:t xml:space="preserve">sense of Dispensation” (quoted in the first edition of Lights of Guidance n. 251, p. 82).</w:t>
      </w:r>
    </w:p>
    <w:p>
      <w:pPr>
        <w:ind w:left="360"/>
      </w:pPr>
      <w:r>
        <w:rPr>
          <w:i/>
        </w:rPr>
        <w:t xml:space="preserve">66. The word theophany, from the Gk. theophania “to make shine” or “to show</w:t>
      </w:r>
    </w:p>
    <w:p>
      <w:pPr>
        <w:ind w:left="360"/>
      </w:pPr>
      <w:r>
        <w:rPr>
          <w:i/>
        </w:rPr>
        <w:t xml:space="preserve">God,” has two meanings that indicate the divine–human encounter in prophetic religion: (i) The transient,</w:t>
      </w:r>
    </w:p>
    <w:p>
      <w:pPr>
        <w:ind w:left="360"/>
      </w:pPr>
      <w:r>
        <w:rPr>
          <w:i/>
        </w:rPr>
        <w:t xml:space="preserve">supernatural non-human manifestations of the divine, such as the Mosaic flame of angelic annunciation in the</w:t>
      </w:r>
    </w:p>
    <w:p>
      <w:pPr>
        <w:ind w:left="360"/>
      </w:pPr>
      <w:r>
        <w:rPr>
          <w:i/>
        </w:rPr>
        <w:t xml:space="preserve">burning bush, or the pillar of cloud, or fire on Mount Sinai. (ii) More permanent human theophanies, such as the</w:t>
      </w:r>
    </w:p>
    <w:p>
      <w:pPr>
        <w:ind w:left="360"/>
      </w:pPr>
      <w:r>
        <w:rPr>
          <w:i/>
        </w:rPr>
        <w:t xml:space="preserve">manifestation of God in Christ. See “Theophany” in The Interpreter’s Dictionary of the Bible. See also E. Jacob,</w:t>
      </w:r>
    </w:p>
    <w:p>
      <w:pPr>
        <w:ind w:left="360"/>
      </w:pPr>
      <w:r>
        <w:rPr>
          <w:i/>
        </w:rPr>
        <w:t xml:space="preserve">“Manifestations of God.” The Bahá’í understanding of the word suggests the permanent outpouring of spiritual</w:t>
      </w:r>
    </w:p>
    <w:p>
      <w:pPr>
        <w:ind w:left="360"/>
      </w:pPr>
      <w:r>
        <w:rPr>
          <w:i/>
        </w:rPr>
        <w:t xml:space="preserve">guidance to humankind through the Word of God, in the person of the divine Manifestation.</w:t>
      </w:r>
    </w:p>
    <w:p>
      <w:pPr>
        <w:ind w:left="360"/>
      </w:pPr>
      <w:r>
        <w:rPr>
          <w:i/>
        </w:rPr>
        <w:t xml:space="preserve">67. The phrase Mazhar-i-Iláhí is taken from Twelver Shiism (See Cole, “Concept” 15–17). One cannot,</w:t>
      </w:r>
    </w:p>
    <w:p>
      <w:pPr>
        <w:ind w:left="360"/>
      </w:pPr>
      <w:r>
        <w:rPr>
          <w:i/>
        </w:rPr>
        <w:t xml:space="preserve">however, use the term “Manifestation of God” to refer exclusively to the major prophets (Abraham, Moses, Krishna,</w:t>
      </w:r>
    </w:p>
    <w:p>
      <w:pPr>
        <w:ind w:left="360"/>
      </w:pPr>
      <w:r>
        <w:rPr>
          <w:i/>
        </w:rPr>
        <w:t xml:space="preserve">Buddha, Zoroaster, Jesus, Muhammad, the Báb, and Bahá’u’lláh) or to distinguish them from the minor prophets.</w:t>
      </w:r>
    </w:p>
    <w:p>
      <w:pPr>
        <w:ind w:left="360"/>
      </w:pPr>
      <w:r>
        <w:rPr>
          <w:i/>
        </w:rPr>
        <w:t xml:space="preserve">Although this would be convenient, it is not really justified. Bahá’u’lláh does not restrict his usage of</w:t>
      </w:r>
    </w:p>
    <w:p>
      <w:pPr>
        <w:ind w:left="360"/>
      </w:pPr>
      <w:r>
        <w:rPr>
          <w:i/>
        </w:rPr>
        <w:t xml:space="preserve">“Manifestation of God” to refer exclusively to the revealers of new sacred scripture and laws. He also retains the</w:t>
      </w:r>
    </w:p>
    <w:p>
      <w:pPr>
        <w:ind w:left="360"/>
      </w:pPr>
      <w:r>
        <w:rPr>
          <w:i/>
        </w:rPr>
        <w:t xml:space="preserve">traditional words Prophet and Messenger (nabí, rasúl) to refer to the higher prophets, as well as the minor ones. The</w:t>
      </w:r>
    </w:p>
    <w:p>
      <w:pPr>
        <w:ind w:left="360"/>
      </w:pPr>
      <w:r>
        <w:rPr>
          <w:i/>
        </w:rPr>
        <w:t xml:space="preserve">same was true of Muhammad, who was referred to in the Qur’án as both nabí and rasúl.</w:t>
      </w:r>
    </w:p>
    <w:p>
      <w:pPr>
        <w:ind w:left="360"/>
      </w:pPr>
      <w:r>
        <w:rPr>
          <w:i/>
        </w:rPr>
        <w:t xml:space="preserve">68. For a fuller discussion of the Primal Will, see Brown, “A Bahá’í Perspective” 22–26.</w:t>
      </w:r>
    </w:p>
    <w:p>
      <w:pPr>
        <w:ind w:left="360"/>
      </w:pPr>
      <w:r>
        <w:rPr>
          <w:i/>
        </w:rPr>
        <w:t xml:space="preserve">69. Brown restates Theo Gerard Sinnige’s view in Matter and Infinity in the Presocratic Schools and Plato that</w:t>
      </w:r>
    </w:p>
    <w:p>
      <w:pPr>
        <w:ind w:left="360"/>
      </w:pPr>
      <w:r>
        <w:rPr>
          <w:i/>
        </w:rPr>
        <w:t xml:space="preserve">the views of the Presocratic philosophers were first coherently stated in Plato’s Timaeus (Brown, “A Bahá’í</w:t>
      </w:r>
    </w:p>
    <w:p>
      <w:pPr>
        <w:ind w:left="360"/>
      </w:pPr>
      <w:r>
        <w:rPr>
          <w:i/>
        </w:rPr>
        <w:t xml:space="preserve">Perspective” 18).</w:t>
      </w:r>
    </w:p>
    <w:p>
      <w:pPr>
        <w:ind w:left="360"/>
      </w:pPr>
      <w:r>
        <w:rPr>
          <w:i/>
        </w:rPr>
        <w:t xml:space="preserve">70. Brown develops the Bahá’í view that spirit is the origin of matter in “A Bahá’í Perspective.”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>‘Abdu’l-Bahá. Makátíb-i-’Abdu’l-Bahá. [Collected Letters]. Vols. 2 and 3. Cairo: Kurdistán-i-’Ilmíyyih, 1912 and</w:t>
      </w:r>
    </w:p>
    <w:p>
      <w:pPr>
        <w:ind w:left="360"/>
      </w:pPr>
      <w:r>
        <w:rPr>
          <w:i/>
        </w:rPr>
        <w:t xml:space="preserve">1921 (respectively). Not published in English.</w:t>
      </w:r>
    </w:p>
    <w:p>
      <w:pPr>
        <w:ind w:left="360"/>
      </w:pPr>
      <w:r>
        <w:rPr>
          <w:i/>
        </w:rPr>
        <w:t xml:space="preserve">———. Paris Talks: Addresses Given by ‘Abdu’l-Bahá in Paris in 1911. 11th ed. London: Bahá’í Publishing Trust,</w:t>
      </w:r>
    </w:p>
    <w:p>
      <w:pPr>
        <w:ind w:left="360"/>
      </w:pPr>
      <w:r>
        <w:rPr>
          <w:i/>
        </w:rPr>
        <w:t xml:space="preserve">1969.</w:t>
      </w:r>
    </w:p>
    <w:p>
      <w:pPr>
        <w:ind w:left="360"/>
      </w:pPr>
      <w:r>
        <w:rPr>
          <w:i/>
        </w:rPr>
        <w:t xml:space="preserve">———. The Promulgation of Universal Peace: Talks Delivered by ‘Abdu’l-Bahá during His Visit to the United</w:t>
      </w:r>
    </w:p>
    <w:p>
      <w:pPr>
        <w:ind w:left="360"/>
      </w:pPr>
      <w:r>
        <w:rPr>
          <w:i/>
        </w:rPr>
        <w:t xml:space="preserve">States and Canada in 1912. Comp. Howard MacNutt. 2d ed. Wilmette, IL: Bahá’í Publishing Trust, 1982.</w:t>
      </w:r>
    </w:p>
    <w:p>
      <w:pPr>
        <w:ind w:left="360"/>
      </w:pPr>
      <w:r>
        <w:rPr>
          <w:i/>
        </w:rPr>
        <w:t xml:space="preserve">———. The Secret of Divine Civilization. Trans. M. Gail with Ali-Kuli Khan. 3d ed. Wilmette, IL: Bahá’í</w:t>
      </w:r>
    </w:p>
    <w:p>
      <w:pPr>
        <w:ind w:left="360"/>
      </w:pPr>
      <w:r>
        <w:rPr>
          <w:i/>
        </w:rPr>
        <w:t xml:space="preserve">Publishing Trust, 1975.</w:t>
      </w:r>
    </w:p>
    <w:p>
      <w:pPr>
        <w:ind w:left="360"/>
      </w:pPr>
      <w:r>
        <w:rPr>
          <w:i/>
        </w:rPr>
        <w:t xml:space="preserve">———. Selections from the Writings of ‘Abdu’l-Bahá. Comp. Research Dept. Bahá’í World Centre. Trans. Marzieh</w:t>
      </w:r>
    </w:p>
    <w:p>
      <w:pPr>
        <w:ind w:left="360"/>
      </w:pPr>
      <w:r>
        <w:rPr>
          <w:i/>
        </w:rPr>
        <w:t xml:space="preserve">Gail et al. Haifa: Bahá’í World Centre, 1978.</w:t>
      </w:r>
    </w:p>
    <w:p>
      <w:pPr>
        <w:ind w:left="360"/>
      </w:pPr>
      <w:r>
        <w:rPr>
          <w:i/>
        </w:rPr>
        <w:t xml:space="preserve">———. Some Answered Questions. Comp. and trans. Laura Clifford Barney. 4th ed. Wilmette, IL: Bahá’í</w:t>
      </w:r>
    </w:p>
    <w:p>
      <w:pPr>
        <w:ind w:left="360"/>
      </w:pPr>
      <w:r>
        <w:rPr>
          <w:i/>
        </w:rPr>
        <w:t xml:space="preserve">Publishing Trust, 1981.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in London: Addresses and Notes of Conversations. London: Bahá’í Publishing Trust, 1987. Commemorative</w:t>
      </w:r>
    </w:p>
    <w:p>
      <w:pPr>
        <w:ind w:left="360"/>
      </w:pPr>
      <w:r>
        <w:rPr>
          <w:i/>
        </w:rPr>
        <w:t xml:space="preserve">edition of 1912 original publication.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Aristotle. Metaphysics. Book Iota. Trans. Richard Hope. Ann Arbor, MI: University of Michigan Press, 1960.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Education: A Compilation. Comp. Research Dept. Bahá’í World Centre. Wilmette: Bahá’í Publishing Trust, 1977.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Bahá’u’lláh. Gleanings from the Writings of Bahá’u’lláh. Trans. Shoghi Effendi. 2d ed. Wilmette, IL: Bahá’í Publishing</w:t>
      </w:r>
    </w:p>
    <w:p>
      <w:pPr>
        <w:ind w:left="360"/>
      </w:pPr>
      <w:r>
        <w:rPr>
          <w:i/>
        </w:rPr>
        <w:t xml:space="preserve">Trust, 1976.</w:t>
      </w:r>
    </w:p>
    <w:p>
      <w:pPr>
        <w:ind w:left="360"/>
      </w:pPr>
      <w:r>
        <w:rPr>
          <w:i/>
        </w:rPr>
        <w:t xml:space="preserve">———. Kitáb-i-Íqán [Book of Certitude]. Trans. Shoghi Effendi. 2d ed. Wilmette, IL: Bahá’í Publishing Trust, 1950.</w:t>
      </w:r>
    </w:p>
    <w:p>
      <w:pPr>
        <w:ind w:left="360"/>
      </w:pPr>
      <w:r>
        <w:rPr>
          <w:i/>
        </w:rPr>
        <w:t xml:space="preserve">———. The Seven Valleys and The Four Valleys. Trans. M. Gail with A. K. Khan. 3d ed. Wilmette, IL: Bahá’í Publishing</w:t>
      </w:r>
    </w:p>
    <w:p>
      <w:pPr>
        <w:ind w:left="360"/>
      </w:pPr>
      <w:r>
        <w:rPr>
          <w:i/>
        </w:rPr>
        <w:t xml:space="preserve">Trust, 1978.</w:t>
      </w:r>
    </w:p>
    <w:p>
      <w:pPr>
        <w:ind w:left="360"/>
      </w:pPr>
      <w:r>
        <w:rPr>
          <w:i/>
        </w:rPr>
        <w:t xml:space="preserve">———. “A Tablet of Mírzá Husayn Alí Bahá’u’lláh of the Early Iraq Period: The Tablet of All Food.” Provisional trans.</w:t>
      </w:r>
    </w:p>
    <w:p>
      <w:pPr>
        <w:ind w:left="360"/>
      </w:pPr>
      <w:r>
        <w:rPr>
          <w:i/>
        </w:rPr>
        <w:t xml:space="preserve">and commentary by Stephen N. Lambden. Bahá’í Studies Bulletin 3.1 (June, 1984): 4–67.</w:t>
      </w:r>
    </w:p>
    <w:p>
      <w:pPr>
        <w:ind w:left="360"/>
      </w:pPr>
      <w:r>
        <w:rPr>
          <w:i/>
        </w:rPr>
        <w:t xml:space="preserve">———. Tablets of Bahá’u’lláh Revealed after the Kitáb-i-Aqdas. Comp. Research Department. Trans. H. Taherzadeh et</w:t>
      </w:r>
    </w:p>
    <w:p>
      <w:pPr>
        <w:ind w:left="360"/>
      </w:pPr>
      <w:r>
        <w:rPr>
          <w:i/>
        </w:rPr>
        <w:t xml:space="preserve">al. 2d ed. Wilmette, IL: Bahá’í Publishing Trust, 1978.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and ‘Abdu’l-Bahá. Bahá’í World Faith. Rev. ed. Wilmette, IL: Bahá’í Publishing Trust, 1956.</w:t>
      </w:r>
    </w:p>
    <w:p>
      <w:pPr>
        <w:ind w:left="360"/>
      </w:pPr>
      <w:r>
        <w:rPr>
          <w:i/>
        </w:rPr>
        <w:t xml:space="preserve">———. The Reality of Man. New Delhi: Bahá’í Publishing Trust, 1971.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Bhattacharaya, Haridas. The Foundations of Living. Calcutta: University of Calcutta, 1938.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Brown, Keven. “A Bahá’í Perspective on the Origin of Matter.” The Journal of Bahá’í Studies 2.3 (1990): 15–44.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Browne, Edward Granville. Introduction to Abbas Effendi: His Life and Teachings, by Myron Phelps. New York: G. P.</w:t>
      </w:r>
    </w:p>
    <w:p>
      <w:pPr>
        <w:ind w:left="360"/>
      </w:pPr>
      <w:r>
        <w:rPr>
          <w:i/>
        </w:rPr>
        <w:t xml:space="preserve">Putnam’s Sons, 1912.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Cannuyer, Christian. Book Review. Mélanges de Science Religieuse 50.2 (Avril–juin 1993): 156–57.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Cole, Juan Ricardo. “The Concept of Manifestation in the Bahá’í Writings.” Bahá’í Studies. No. 9. Ottawa: Association</w:t>
      </w:r>
    </w:p>
    <w:p>
      <w:pPr>
        <w:ind w:left="360"/>
      </w:pPr>
      <w:r>
        <w:rPr>
          <w:i/>
        </w:rPr>
        <w:t xml:space="preserve">for Bahá’í Studies, 1982.</w:t>
      </w:r>
    </w:p>
    <w:p>
      <w:pPr>
        <w:ind w:left="360"/>
      </w:pPr>
      <w:r>
        <w:rPr>
          <w:i/>
        </w:rPr>
        <w:t xml:space="preserve">———. “The Christian-Muslim Encounter and the Bahá’í Faith.” World Order 12.2 (Winter 1977–78): 14–28.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Congar, Yves, O.P. “Christian Theology.” The Encyclopedia of Religion. Vol. 14. Mircea Eliade ed. New York:</w:t>
      </w:r>
    </w:p>
    <w:p>
      <w:pPr>
        <w:ind w:left="360"/>
      </w:pPr>
      <w:r>
        <w:rPr>
          <w:i/>
        </w:rPr>
        <w:t xml:space="preserve">Macmillan: 455–64.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Coplestone, Frederick. “The Philosophy of Royce.” In A History of Philosophy. Vol. 8. Part 11. Garden City, NY:</w:t>
      </w:r>
    </w:p>
    <w:p>
      <w:pPr>
        <w:ind w:left="360"/>
      </w:pPr>
      <w:r>
        <w:rPr>
          <w:i/>
        </w:rPr>
        <w:t xml:space="preserve">Doubleday and Company, 1966: 23–44.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Covenant of Bahá’u’lláh, The. London: Bahá’í Publishing Trust, 1963.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Davies, G. Henton. “Theophany.” The Interpreter’s Dictionary of the Bible. Vol. 4. Nashville: Abingdon Press, 1962.</w:t>
      </w:r>
    </w:p>
    <w:p>
      <w:pPr>
        <w:ind w:left="360"/>
      </w:pPr>
      <w:r>
        <w:rPr>
          <w:i/>
        </w:rPr>
        <w:t xml:space="preserve">Deussen, Paul. The System of the Vedánta. Trans. Charles Johnston. New Delhi: Oriental Publishers, 1972.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Dictionary of Christian Antiquities, A. Edited by William Smith and Samuel Cheetham. 2 volumes. Toronto: Willing and</w:t>
      </w:r>
    </w:p>
    <w:p>
      <w:pPr>
        <w:ind w:left="360"/>
      </w:pPr>
      <w:r>
        <w:rPr>
          <w:i/>
        </w:rPr>
        <w:t xml:space="preserve">Williamson, 1880.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Drewek, Paula. “Divine Spirit and Form in Bahá’í Scriptures: Where does Gender Fit In?” Unpublished paper given at the</w:t>
      </w:r>
    </w:p>
    <w:p>
      <w:pPr>
        <w:ind w:left="360"/>
      </w:pPr>
      <w:r>
        <w:rPr>
          <w:i/>
        </w:rPr>
        <w:t xml:space="preserve">Bahá’í Seminar of the American Academy of Religion Convention, Kansas City, Missouri, 23-26 November 1991.</w:t>
      </w:r>
    </w:p>
    <w:p>
      <w:pPr>
        <w:ind w:left="360"/>
      </w:pPr>
      <w:r>
        <w:rPr>
          <w:i/>
        </w:rPr>
        <w:t xml:space="preserve">Published in revised form in The Journal of Bahá’í Studies 5.1 (1992): 13–23.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Eddington, Sir Arthur. The Nature of the Physical World. Cambridge: University Press, 1933.</w:t>
      </w:r>
    </w:p>
    <w:p>
      <w:pPr>
        <w:ind w:left="360"/>
      </w:pPr>
      <w:r>
        <w:rPr>
          <w:i/>
        </w:rPr>
        <w:t xml:space="preserve">———. Science and the Unseen World. Swarthmore Lecture, 1929. London: Folcroft Library Editions, 1929. Reprinted</w:t>
      </w:r>
    </w:p>
    <w:p>
      <w:pPr>
        <w:ind w:left="360"/>
      </w:pPr>
      <w:r>
        <w:rPr>
          <w:i/>
        </w:rPr>
        <w:t xml:space="preserve">1979.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 of Islam. 2d 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Gaudefroy-Demombynes, Maurice. Mahomet. Paris: Éditions Albin Michel, 1969.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Gilkey, Langdon. “Plurality and its Theological Implications.” In The Myth of Christian Uniqueness: Toward a Pluralistic</w:t>
      </w:r>
    </w:p>
    <w:p>
      <w:pPr>
        <w:ind w:left="360"/>
      </w:pPr>
      <w:r>
        <w:rPr>
          <w:i/>
        </w:rPr>
        <w:t xml:space="preserve">Theology of Religions, edited by John Hick and Paul F. Knitter. Maryknoll, NY: Orbis Books, 1987:37–50.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Gilson, Etienne. “Intelligence in the Service of Christ.” In The World Treasury of Modern Religious Thought, edited by</w:t>
      </w:r>
    </w:p>
    <w:p>
      <w:pPr>
        <w:ind w:left="360"/>
      </w:pPr>
      <w:r>
        <w:rPr>
          <w:i/>
        </w:rPr>
        <w:t xml:space="preserve">Jaroslav Pelikan. Boston: Little, Brown and Company, 1990:218–33.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Glasenapp, Helmuth von. Buddhismus und Gottesidee. Die buddhistischen Lehren von den überweltlichen Wesen und</w:t>
      </w:r>
    </w:p>
    <w:p>
      <w:pPr>
        <w:ind w:left="360"/>
      </w:pPr>
      <w:r>
        <w:rPr>
          <w:i/>
        </w:rPr>
        <w:t xml:space="preserve">Mächten und ihre Religionsgeschichtlichen Parallelen. Mainz: Abhandlungen d. Akad. der Wiss. und der Lit., 1954.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Gollmer, Claudia. “Die metaphysischen und theologischen Grundlagen der Erziehungslehre der Bahá’í–Religion.”</w:t>
      </w:r>
    </w:p>
    <w:p>
      <w:pPr>
        <w:ind w:left="360"/>
      </w:pPr>
      <w:r>
        <w:rPr>
          <w:i/>
        </w:rPr>
        <w:t xml:space="preserve">Master’s thesis presented to the Institut fur Philosophie und Pädagogik, University of Stuttgart, 1983.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Grunwald, Ernst. “The Sociology of Knowledge and Epistemology.” In The Sociology of Knowledge: A Reader, edited by</w:t>
      </w:r>
    </w:p>
    <w:p>
      <w:pPr>
        <w:ind w:left="360"/>
      </w:pPr>
      <w:r>
        <w:rPr>
          <w:i/>
        </w:rPr>
        <w:t xml:space="preserve">James E. Curtis and John W. Petras. London: Gerald Duckworth, 1970: 237–43.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Harnack, Adolph, von. History of Dogma. (Dogmengeschichte). 7 volumes. Trans. Neil Buchanan from the 3d German</w:t>
      </w:r>
    </w:p>
    <w:p>
      <w:pPr>
        <w:ind w:left="360"/>
      </w:pPr>
      <w:r>
        <w:rPr>
          <w:i/>
        </w:rPr>
        <w:t xml:space="preserve">edition. London: Williams and Norgate, 1897.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Hobhouse, Leonard Trelawney. The Metaphysical Theory of the State: A Criticism. London: George Allen and Unwin,</w:t>
      </w:r>
    </w:p>
    <w:p>
      <w:pPr>
        <w:ind w:left="360"/>
      </w:pPr>
      <w:r>
        <w:rPr>
          <w:i/>
        </w:rPr>
        <w:t xml:space="preserve">1918.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Holy Bible, The. Revised Standard Version. London and Glasgow: Collins, 1946 (New Testament) and 1952 (Old</w:t>
      </w:r>
    </w:p>
    <w:p>
      <w:pPr>
        <w:ind w:left="360"/>
      </w:pPr>
      <w:r>
        <w:rPr>
          <w:i/>
        </w:rPr>
        <w:t xml:space="preserve">Testament).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Interpreter’s Dictionary of the Bible, The. Nashville, TN: Abingdon Press, 1962.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Jacob, Edmond. “Manifestations of God.” Theology of the Old Testament. Trans. Heathcote and Allcock. London: Hodder</w:t>
      </w:r>
    </w:p>
    <w:p>
      <w:pPr>
        <w:ind w:left="360"/>
      </w:pPr>
      <w:r>
        <w:rPr>
          <w:i/>
        </w:rPr>
        <w:t xml:space="preserve">&amp; Stroughton, 1958:73–85.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Johnston, C. The Crest Jewel of Wisdom and Other Writings of Shankaracharya. Covina, Calif.: n.p., 1946.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Krieger, David. The New Universalism: Foundations for a Global Theology. Maryknoll, NY: Orbis Books, 1991.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Lambden, Stephen N. Letter to author, 22 August 1992.</w:t>
      </w:r>
    </w:p>
    <w:p>
      <w:pPr>
        <w:ind w:left="360"/>
      </w:pPr>
      <w:r>
        <w:rPr>
          <w:i/>
        </w:rPr>
        <w:t xml:space="preserve">———. “The Sinaitic Mysteries: Notes on Moses/Sinai Motifs in Bábí and Bahá’í Scripture.” In Studies in the Bábí and</w:t>
      </w:r>
    </w:p>
    <w:p>
      <w:pPr>
        <w:ind w:left="360"/>
      </w:pPr>
      <w:r>
        <w:rPr>
          <w:i/>
        </w:rPr>
        <w:t xml:space="preserve">Bahá’í Religions. Vol. 5. Studies in Honor of the Late Hasan M. Balyuzi. Moojan Momen, ed. Los Angeles: Kalimát</w:t>
      </w:r>
    </w:p>
    <w:p>
      <w:pPr>
        <w:ind w:left="360"/>
      </w:pPr>
      <w:r>
        <w:rPr>
          <w:i/>
        </w:rPr>
        <w:t xml:space="preserve">Press, 1988.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Guidance. Comp. Helen Hornby. New Delhi: Bahá’í Publishing Trust, 1983.</w:t>
      </w:r>
    </w:p>
    <w:p>
      <w:pPr>
        <w:ind w:left="360"/>
      </w:pPr>
      <w:r>
        <w:rPr>
          <w:i/>
        </w:rPr>
        <w:t xml:space="preserve">Livingston, James C. Modern Christian Thought: From the Enlightenment to Vatican II. New York: Macmillan, 1971.</w:t>
      </w:r>
    </w:p>
    <w:p>
      <w:pPr>
        <w:ind w:left="360"/>
      </w:pPr>
      <w:r>
        <w:rPr>
          <w:i/>
        </w:rPr>
        <w:t xml:space="preserve">May, Dann J. “The Bahá’í Principle of Transcendental Unity and the Challenge of Religious Pluralism.” Master’s thesis.</w:t>
      </w:r>
    </w:p>
    <w:p>
      <w:pPr>
        <w:ind w:left="360"/>
      </w:pPr>
      <w:r>
        <w:rPr>
          <w:i/>
        </w:rPr>
        <w:t xml:space="preserve">University of North Texas, 1993.</w:t>
      </w:r>
    </w:p>
    <w:p>
      <w:pPr>
        <w:ind w:left="360"/>
      </w:pPr>
      <w:r>
        <w:rPr>
          <w:i/>
        </w:rPr>
        <w:t xml:space="preserve">———. “A Preliminary Survey of Hermeneutical Principles Found within the Bahá’í Writings.” The Journal of Bahá’í</w:t>
      </w:r>
    </w:p>
    <w:p>
      <w:pPr>
        <w:ind w:left="360"/>
      </w:pPr>
      <w:r>
        <w:rPr>
          <w:i/>
        </w:rPr>
        <w:t xml:space="preserve">Studies 1.3 (1989):39–55.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Momen, Moojan. “The Psychology of Mysticism and its Relationship to the Bahá’í Faith,” Bahá’í Studies Bulletin 2.4</w:t>
      </w:r>
    </w:p>
    <w:p>
      <w:pPr>
        <w:ind w:left="360"/>
      </w:pPr>
      <w:r>
        <w:rPr>
          <w:i/>
        </w:rPr>
        <w:t xml:space="preserve">(March 1984): 4–21.</w:t>
      </w:r>
    </w:p>
    <w:p>
      <w:pPr>
        <w:ind w:left="360"/>
      </w:pPr>
      <w:r>
        <w:rPr>
          <w:i/>
        </w:rPr>
        <w:t xml:space="preserve">———. “Relativism: A Basis for Bahá’í Metaphysics.” In Studies in the Bábí and Bahá’í Religions. Vol. 5. Studies in</w:t>
      </w:r>
    </w:p>
    <w:p>
      <w:pPr>
        <w:ind w:left="360"/>
      </w:pPr>
      <w:r>
        <w:rPr>
          <w:i/>
        </w:rPr>
        <w:t xml:space="preserve">Honor of the Late Hasan M. Balyuzi. Los Angeles: Kalimát Press, 1988.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Müller, F. Max. Introduction to the Science of Religion: Four Lectures Delivered at the Royal Institution with Two Essays</w:t>
      </w:r>
    </w:p>
    <w:p>
      <w:pPr>
        <w:ind w:left="360"/>
      </w:pPr>
      <w:r>
        <w:rPr>
          <w:i/>
        </w:rPr>
        <w:t xml:space="preserve">on False Analogies and the Philosophy of Mythology. London: Longmans, Green, and Co., 1873.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Nakhjavání, Bahíyyih. Response. Oxford: George Ronald, 1981.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Niebuhr, H. Richard. The Meaning of Revelation. New York: Macmillan, 1941.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Panikkar, Raimundo. The Silence of God. The Answer of the Buddha. Trans. From Italian by Robert R. Barr. Maryknoll,</w:t>
      </w:r>
    </w:p>
    <w:p>
      <w:pPr>
        <w:ind w:left="360"/>
      </w:pPr>
      <w:r>
        <w:rPr>
          <w:i/>
        </w:rPr>
        <w:t xml:space="preserve">NY: Orbis Books, 1989.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Penguin Dictionary of Religions, The. Edited by John R. Hinnells. London: Allen Lane, 1984.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Phelps, Myron. Abbas Effendi: His Life and Teachings. New York: G. P. Putnam’s Sons, 1912.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Pius X, Saint. Lamentabili Sane Exitu. Syllabus Condemning the Errors of the Modernists. July 3, 1907. In All Things in</w:t>
      </w:r>
    </w:p>
    <w:p>
      <w:pPr>
        <w:ind w:left="360"/>
      </w:pPr>
      <w:r>
        <w:rPr>
          <w:i/>
        </w:rPr>
        <w:t xml:space="preserve">Christ: Encyclicals and Selected Documents of Saint Pius X, edited by Vincent A. Yzermans. Westminster, MD: The</w:t>
      </w:r>
    </w:p>
    <w:p>
      <w:pPr>
        <w:ind w:left="360"/>
      </w:pPr>
      <w:r>
        <w:rPr>
          <w:i/>
        </w:rPr>
        <w:t xml:space="preserve">Newman Press, 1954. See especially nos. 58–59, 62–64.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Plato. Republic of Plato, The. Trans. with introduction and notes by Francis MacDonald Cornford. New York: Oxford</w:t>
      </w:r>
    </w:p>
    <w:p>
      <w:pPr>
        <w:ind w:left="360"/>
      </w:pPr>
      <w:r>
        <w:rPr>
          <w:i/>
        </w:rPr>
        <w:t xml:space="preserve">University Press, 1945.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Popper, Karl. “Hegel and the New Tribalism.” In The Open Society and Its Enemies: The High Tide of Prophecy: Hegel,</w:t>
      </w:r>
    </w:p>
    <w:p>
      <w:pPr>
        <w:ind w:left="360"/>
      </w:pPr>
      <w:r>
        <w:rPr>
          <w:i/>
        </w:rPr>
        <w:t xml:space="preserve">Marx, and the Aftermath. Vol. 2. New York: Harper Torchbooks, 1963:27–80.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Pummer, Reinhard. “Religionswissenschaft or Religiology?” Numen 19.2/3 (1972): 91–127.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Ramsey, Paul. Nine Modern Moralists. Englewood Cliffs, NJ: Prentice-Hall, 1962.</w:t>
      </w:r>
    </w:p>
    <w:p>
      <w:pPr>
        <w:ind w:left="360"/>
      </w:pPr>
      <w:r>
        <w:rPr>
          <w:i/>
        </w:rPr>
        <w:t xml:space="preserve">———. “ Religious Aspects of Marxism.” The Canadian Journal of Theology 5 (1959).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Reck, Andrew J. Speculative Philosophy: A Study of Its Nature Types and Uses. Albuquerque: University of New Mexico</w:t>
      </w:r>
    </w:p>
    <w:p>
      <w:pPr>
        <w:ind w:left="360"/>
      </w:pPr>
      <w:r>
        <w:rPr>
          <w:i/>
        </w:rPr>
        <w:t xml:space="preserve">Press, 1972.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Robinson, John Mansley. An Introduction to Early Greek Philosophy. Boston: Houghton Mifflin Co., 1968.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Royce, Josiah. The World and the Individual. 2 volumes. New York: Macmillan, 1899.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Russell, Bertrand. “The Limits of Philosophical Knowledge.” In The Problems of Philosophy. Oxford: Oxford University</w:t>
      </w:r>
    </w:p>
    <w:p>
      <w:pPr>
        <w:ind w:left="360"/>
      </w:pPr>
      <w:r>
        <w:rPr>
          <w:i/>
        </w:rPr>
        <w:t xml:space="preserve">Press, 1967: 82–88.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Saiedi, Nader. “A Dialogue with Marxism.” In Circle of Unity: Bahá’í Approaches to Current Social Issues, edited by</w:t>
      </w:r>
    </w:p>
    <w:p>
      <w:pPr>
        <w:ind w:left="360"/>
      </w:pPr>
      <w:r>
        <w:rPr>
          <w:i/>
        </w:rPr>
        <w:t xml:space="preserve">Anthony A. Lee. Los Angeles: Kalimát Press, 1984: 235–56.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Schaefer, Udo. “Challenges to Bahá’í Studies.” The Bahá’í Studies Review 2.1 (1992): 25–32.</w:t>
      </w:r>
    </w:p>
    <w:p>
      <w:pPr>
        <w:ind w:left="360"/>
      </w:pPr>
      <w:r>
        <w:rPr>
          <w:i/>
        </w:rPr>
        <w:t xml:space="preserve">———. “Die Grundlagen der Verwaltungsordnung der Bahá’í” [The Legal Basis of the Bahá’í Administrative Order].</w:t>
      </w:r>
    </w:p>
    <w:p>
      <w:pPr>
        <w:ind w:left="360"/>
      </w:pPr>
      <w:r>
        <w:rPr>
          <w:i/>
        </w:rPr>
        <w:t xml:space="preserve">Doctoral dissertation. Heidelberg University Library, 1957.</w:t>
      </w:r>
    </w:p>
    <w:p>
      <w:pPr>
        <w:ind w:left="360"/>
      </w:pPr>
      <w:r>
        <w:rPr>
          <w:i/>
        </w:rPr>
        <w:t xml:space="preserve">———. “Die Relativität der Offenbarung.” In Heilsgeschichte und Paradigmenwechsel: Zwei Beiträge zur Bahá’í</w:t>
      </w:r>
    </w:p>
    <w:p>
      <w:pPr>
        <w:ind w:left="360"/>
      </w:pPr>
      <w:r>
        <w:rPr>
          <w:i/>
        </w:rPr>
        <w:t xml:space="preserve">Theologie. Prague: Zero Palm Press, 1992: 116–20.</w:t>
      </w:r>
    </w:p>
    <w:p>
      <w:pPr>
        <w:ind w:left="360"/>
      </w:pPr>
      <w:r>
        <w:rPr>
          <w:i/>
        </w:rPr>
        <w:t xml:space="preserve">———. Heilsgeschichte und Paradigmenwechsel: Zwei Beiträge zur Bahá’í Theologie. Prague: Zero Palm Press, 1992.</w:t>
      </w:r>
    </w:p>
    <w:p>
      <w:pPr>
        <w:ind w:left="360"/>
      </w:pPr>
      <w:r>
        <w:rPr>
          <w:i/>
        </w:rPr>
        <w:t xml:space="preserve">Schimmel, Annemarie. Mystical Dimensions of Islam. Chapel Hill: University of North Carolina Press, 1975.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Schrödinger, Erwin. Mind and Matter. Cambridge: Cambridge University Press, 1959.</w:t>
      </w:r>
    </w:p>
    <w:p>
      <w:pPr>
        <w:ind w:left="360"/>
      </w:pPr>
      <w:r>
        <w:rPr>
          <w:i/>
        </w:rPr>
        <w:t xml:space="preserve">———. What is Life? and Other Scientific Essays. Garden City, NY: Doubleday, 1956.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Schuon, Frithjof. The Transcendent Unity of Religions. Wheaton, IL: Quest, 1984.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Sharpe, Eric J. Comparative Religion: A History. 2d ed. London: Gerald Duckworth, 1986.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Effendi. God Passes By. Rev. ed. Wilmette, IL: Bahá’í Publishing Trust, 1974.</w:t>
      </w:r>
    </w:p>
    <w:p>
      <w:pPr>
        <w:ind w:left="360"/>
      </w:pPr>
      <w:r>
        <w:rPr>
          <w:i/>
        </w:rPr>
        <w:t xml:space="preserve">———. Letter on the Kitáb-i-Íqán, to an individual, 10/1/33, Bahá’í International Archives. Haifa, Israel.</w:t>
      </w:r>
    </w:p>
    <w:p>
      <w:pPr>
        <w:ind w:left="360"/>
      </w:pPr>
      <w:r>
        <w:rPr>
          <w:i/>
        </w:rPr>
        <w:t xml:space="preserve">———. [U.S.] Bahá’í News. No. 68 (November, 1932). Statement on individual views and authority of the revealed</w:t>
      </w:r>
    </w:p>
    <w:p>
      <w:pPr>
        <w:ind w:left="360"/>
      </w:pPr>
      <w:r>
        <w:rPr>
          <w:i/>
        </w:rPr>
        <w:t xml:space="preserve">Word.</w:t>
      </w:r>
    </w:p>
    <w:p>
      <w:pPr>
        <w:ind w:left="360"/>
      </w:pPr>
      <w:r>
        <w:rPr>
          <w:i/>
        </w:rPr>
        <w:t xml:space="preserve">———. The World Order of Bahá’u’lláh: Selected Letters. 2d ed. Wilmette, IL: Bahá’í Publishing Trust, 1974.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Smith, Huston. The Forgotten Truth: The Primordial Tradition. New York: Harper and Row, 1976.</w:t>
      </w:r>
    </w:p>
    <w:p>
      <w:pPr>
        <w:ind w:left="360"/>
      </w:pPr>
      <w:r>
        <w:rPr>
          <w:i/>
        </w:rPr>
        <w:t xml:space="preserve">———. “Postmodernism’s Impact on the Study of Religion.” In Huston Smith: Essays on World Religion. M. Darrol</w:t>
      </w:r>
    </w:p>
    <w:p>
      <w:pPr>
        <w:ind w:left="360"/>
      </w:pPr>
      <w:r>
        <w:rPr>
          <w:i/>
        </w:rPr>
        <w:t xml:space="preserve">Bryant, ed. New York: Paragon House, 1992.</w:t>
      </w:r>
    </w:p>
    <w:p>
      <w:pPr>
        <w:ind w:left="360"/>
      </w:pPr>
      <w:r>
        <w:rPr>
          <w:i/>
        </w:rPr>
        <w:t xml:space="preserve">———. The Religions of Man. New York: Harper and Row, 1958.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Smith, Wilfred Cantwell. Toward a World Theology: Faith and the Comparative History of Religion. Philadelphia:</w:t>
      </w:r>
    </w:p>
    <w:p>
      <w:pPr>
        <w:ind w:left="360"/>
      </w:pPr>
      <w:r>
        <w:rPr>
          <w:i/>
        </w:rPr>
        <w:t xml:space="preserve">Westminister Press, 1981.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Söderblom, Nathan. The Living God. Gifford Lectures, 1931. Oxford: Oxford University Press, 1933.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Sours, Michael. “Seeing with the Eye of God: Relationships between Theology and Interpretation.” The Bahá’í Studies</w:t>
      </w:r>
    </w:p>
    <w:p>
      <w:pPr>
        <w:ind w:left="360"/>
      </w:pPr>
      <w:r>
        <w:rPr>
          <w:i/>
        </w:rPr>
        <w:t xml:space="preserve">Review 1.1 (1991): 31–39.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Spencer, Sidney. Mysticism in World Religion. Harmondsworth: Penguin Books, 1963.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Swidler, Leonard. “Interreligious and Interideological Dialogue: The Matrix for all Systematic Reflection Today.” In</w:t>
      </w:r>
    </w:p>
    <w:p>
      <w:pPr>
        <w:ind w:left="360"/>
      </w:pPr>
      <w:r>
        <w:rPr>
          <w:i/>
        </w:rPr>
        <w:t xml:space="preserve">Toward a Universal Theology of Religion, edited by Leonard Swidler. Maryknoll, NY: Orbis Books, 1987: 5–50.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Taherzadeh, Adib. The Covenant of Bahá’u’lláh. Oxford: George Ronald, 1992.</w:t>
      </w:r>
    </w:p>
    <w:p>
      <w:pPr>
        <w:ind w:left="360"/>
      </w:pPr>
      <w:r>
        <w:rPr>
          <w:i/>
        </w:rPr>
        <w:t xml:space="preserve">———. The Revelation of Bahá’u’lláh. Vol. 3. ‘Akká, The Early Years 1868–77. Oxford: George Ronald, 1983.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Takakusa, Junjiro. The Essentials of Buddhist Philosophy. Honolulu: Chan and Moore, l 956.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Tennant, F. R. Philosophical Theology. 2 volumes. Cambridge: Cambridge University Press, 1937.</w:t>
      </w:r>
    </w:p>
    <w:p>
      <w:pPr>
        <w:ind w:left="360"/>
      </w:pPr>
      <w:r>
        <w:rPr>
          <w:i/>
        </w:rPr>
        <w:t xml:space="preserve">———. Philosophy of the Sciences. Or The Relations between the Departments of Knowledge. Cambridge: Cambridge</w:t>
      </w:r>
    </w:p>
    <w:p>
      <w:pPr>
        <w:ind w:left="360"/>
      </w:pPr>
      <w:r>
        <w:rPr>
          <w:i/>
        </w:rPr>
        <w:t xml:space="preserve">University Press, 1932.</w:t>
      </w:r>
    </w:p>
    <w:p>
      <w:pPr>
        <w:ind w:left="360"/>
      </w:pPr>
      <w:r>
        <w:rPr>
          <w:i/>
        </w:rPr>
        <w:t xml:space="preserve">———. “Theology.” Encyclopaedia Britannica. Vol. 22. 1959.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Thomas Aquinas, Saint. Summa Theologica: Basic Writings of Saint Thomas Aquinas. Ed. Anton C. Pegis. New York:</w:t>
      </w:r>
    </w:p>
    <w:p>
      <w:pPr>
        <w:ind w:left="360"/>
      </w:pPr>
      <w:r>
        <w:rPr>
          <w:i/>
        </w:rPr>
        <w:t xml:space="preserve">Random House, 1945.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Tillich, Paul. The Courage to Be. London: Collins. The Fontana Library, 1967.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Toynbee, Arnold. Christianity among the Religions of the World. New York: Charles Scribner’s Sons, 1957.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Tracy, David. “Comparative Theology.” Vol. l4. The Encyclopedia of Religion. Ed. Mircea Eliade. New York: Macmillan.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Trimmingham, J. Spencer. The Sufi Orders of Islam. Oxford: Clarendon Press, 1971.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Justice. Wellspring of Guidance: Messages 1963–1968. Wilmette, IL: Bahá’í Publishing Trust,</w:t>
      </w:r>
    </w:p>
    <w:p>
      <w:pPr>
        <w:ind w:left="360"/>
      </w:pPr>
      <w:r>
        <w:rPr>
          <w:i/>
        </w:rPr>
        <w:t xml:space="preserve">1969.</w:t>
      </w:r>
    </w:p>
    <w:p>
      <w:pPr>
        <w:ind w:left="360"/>
      </w:pPr>
      <w:r>
        <w:rPr>
          <w:i/>
        </w:rPr>
        <w:t xml:space="preserve">———. Letter to the National Spiritual Assembly of the Bahá’ís of Germany, dated 8 February 1981 [on the</w:t>
      </w:r>
    </w:p>
    <w:p>
      <w:pPr>
        <w:ind w:left="360"/>
      </w:pPr>
      <w:r>
        <w:rPr>
          <w:i/>
        </w:rPr>
        <w:t xml:space="preserve">appropriateness of the term “Bahá’í theology”].</w:t>
      </w:r>
    </w:p>
    <w:p>
      <w:pPr>
        <w:ind w:left="360"/>
      </w:pPr>
      <w:r>
        <w:rPr>
          <w:i/>
        </w:rPr>
        <w:t xml:space="preserve">———. Letter to an individual, 28 May 1991 on the use of the term “Bahá’í theology.”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Van Ackeren, G. F. S.v. “theology.” Vol. 14. New Catholic Encyclopedia.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“Via negativa.” The Encyclopedia of Religion. Volume 15. Edited by Mircea Eliade. New York: Macmillan.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Words about God. Edited by Ian T. Ramsey. New York: Harper and Row, 1971.</w:t>
      </w:r>
    </w:p>
    <w:p>
      <w:pPr>
        <w:ind w:left="360"/>
      </w:pPr>
      <w:r>
        <w:rPr>
          <w:color w:val="555555"/>
          <w:sz w:val="18"/>
        </w:rPr>
        <w:t xml:space="preserve">— Prolegomena to a Baha'i Theology (Used by permission of the curator)</w:t>
      </w:r>
    </w:p>
    <w:p/>
  </w:body>
</w:document>
</file>