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Writings of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Phelps, The Writings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 comprise a vast and diverse body of documents written in Arabic and</w:t>
      </w:r>
    </w:p>
    <w:p>
      <w:pPr>
        <w:ind w:left="360"/>
      </w:pPr>
      <w:r>
        <w:rPr>
          <w:i/>
        </w:rPr>
        <w:t xml:space="preserve">Persian during a forty-year period both before and after the declaration of Bahá’u’lláh’s prophetic</w:t>
      </w:r>
    </w:p>
    <w:p>
      <w:pPr>
        <w:ind w:left="360"/>
      </w:pPr>
      <w:r>
        <w:rPr>
          <w:i/>
        </w:rPr>
        <w:t xml:space="preserve">mission in 1863. Almost 20,000 distinct works, from brief items of correspondence to lengthy</w:t>
      </w:r>
    </w:p>
    <w:p>
      <w:pPr>
        <w:ind w:left="360"/>
      </w:pPr>
      <w:r>
        <w:rPr>
          <w:i/>
        </w:rPr>
        <w:t xml:space="preserve">treatises, totalling almost seven million words have so far been catalogued at the Bahá’í World</w:t>
      </w:r>
    </w:p>
    <w:p>
      <w:pPr>
        <w:ind w:left="360"/>
      </w:pPr>
      <w:r>
        <w:rPr>
          <w:i/>
        </w:rPr>
        <w:t xml:space="preserve">Centre in Haifa, Israel, which preserves authenticated copies of the majority. They are regarded by</w:t>
      </w:r>
    </w:p>
    <w:p>
      <w:pPr>
        <w:ind w:left="360"/>
      </w:pPr>
      <w:r>
        <w:rPr>
          <w:i/>
        </w:rPr>
        <w:t xml:space="preserve">Bahá’ís as divinely inspired, and together with the writings of His herald the Báb (q.v.), which are</w:t>
      </w:r>
    </w:p>
    <w:p>
      <w:pPr>
        <w:ind w:left="360"/>
      </w:pPr>
      <w:r>
        <w:rPr>
          <w:i/>
        </w:rPr>
        <w:t xml:space="preserve">likewise regarded, they constitute the Bahá’í sacred writings. The understanding and application of</w:t>
      </w:r>
    </w:p>
    <w:p>
      <w:pPr>
        <w:ind w:left="360"/>
      </w:pPr>
      <w:r>
        <w:rPr>
          <w:i/>
        </w:rPr>
        <w:t xml:space="preserve">these writings is guided, for Bahá’ís, by the commentary and interpretation of ‘Abdu’l-Bahá (q.v.)</w:t>
      </w:r>
    </w:p>
    <w:p>
      <w:pPr>
        <w:ind w:left="360"/>
      </w:pPr>
      <w:r>
        <w:rPr>
          <w:i/>
        </w:rPr>
        <w:t xml:space="preserve">and Shoghi Effendi (q.v.) and by the elucidation of the Universal House of Justice (q.v.).</w:t>
      </w:r>
    </w:p>
    <w:p>
      <w:pPr>
        <w:ind w:left="360"/>
      </w:pPr>
      <w:r>
        <w:rPr>
          <w:i/>
        </w:rPr>
        <w:t xml:space="preserve">In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Aspects of content and style</w:t>
      </w:r>
    </w:p>
    <w:p>
      <w:pPr>
        <w:ind w:left="360"/>
      </w:pPr>
      <w:r>
        <w:rPr>
          <w:i/>
        </w:rPr>
        <w:t xml:space="preserve">2   Periodization and principal works</w:t>
      </w:r>
    </w:p>
    <w:p>
      <w:pPr>
        <w:ind w:left="360"/>
      </w:pPr>
      <w:r>
        <w:rPr>
          <w:i/>
        </w:rPr>
        <w:t xml:space="preserve">A    The vernal years: ‘Iraq (1853–1863)</w:t>
      </w:r>
    </w:p>
    <w:p>
      <w:pPr>
        <w:ind w:left="360"/>
      </w:pPr>
      <w:r>
        <w:rPr>
          <w:i/>
        </w:rPr>
        <w:t xml:space="preserve">i    Early Baghdad and Kurdistan (April 1853–March 1856)</w:t>
      </w:r>
    </w:p>
    <w:p>
      <w:pPr>
        <w:ind w:left="360"/>
      </w:pPr>
      <w:r>
        <w:rPr>
          <w:i/>
        </w:rPr>
        <w:t xml:space="preserve">ii    Middle and late Baghdad (March 1856–April 1863)</w:t>
      </w:r>
    </w:p>
    <w:p>
      <w:pPr>
        <w:ind w:left="360"/>
      </w:pPr>
      <w:r>
        <w:rPr>
          <w:i/>
        </w:rPr>
        <w:t xml:space="preserve">B    Summer: Rumelia (1863–1868)</w:t>
      </w:r>
    </w:p>
    <w:p>
      <w:pPr>
        <w:ind w:left="360"/>
      </w:pPr>
      <w:r>
        <w:rPr>
          <w:i/>
        </w:rPr>
        <w:t xml:space="preserve">i   Istanbul and early Edirne (April 1863–March 1866)</w:t>
      </w:r>
    </w:p>
    <w:p>
      <w:pPr>
        <w:ind w:left="360"/>
      </w:pPr>
      <w:r>
        <w:rPr>
          <w:i/>
        </w:rPr>
        <w:t xml:space="preserve">ii   Middle Edirne (March 1866–September 1867)</w:t>
      </w:r>
    </w:p>
    <w:p>
      <w:pPr>
        <w:ind w:left="360"/>
      </w:pPr>
      <w:r>
        <w:rPr>
          <w:i/>
        </w:rPr>
        <w:t xml:space="preserve">iii   Late Edirne (September 1867–August 1868)</w:t>
      </w:r>
    </w:p>
    <w:p>
      <w:pPr>
        <w:ind w:left="360"/>
      </w:pPr>
      <w:r>
        <w:rPr>
          <w:i/>
        </w:rPr>
        <w:t xml:space="preserve">C    The harvest season: ‘Akká (1868–1892)</w:t>
      </w:r>
    </w:p>
    <w:p>
      <w:pPr>
        <w:ind w:left="360"/>
      </w:pPr>
      <w:r>
        <w:rPr>
          <w:i/>
        </w:rPr>
        <w:t xml:space="preserve">i    Early ‘Akká (1868–1873)</w:t>
      </w:r>
    </w:p>
    <w:p>
      <w:pPr>
        <w:ind w:left="360"/>
      </w:pPr>
      <w:r>
        <w:rPr>
          <w:i/>
        </w:rPr>
        <w:t xml:space="preserve">ii    Middle and late ‘Akká (1873–1892)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content and style</w:t>
      </w:r>
    </w:p>
    <w:p>
      <w:pPr>
        <w:ind w:left="360"/>
      </w:pPr>
      <w:r>
        <w:rPr>
          <w:i/>
        </w:rPr>
        <w:t xml:space="preserve">Though Bahá’u’lláh’s writings (often referred to as ‘tablets’) embrace a wide range of topics and</w:t>
      </w:r>
    </w:p>
    <w:p>
      <w:pPr>
        <w:ind w:left="360"/>
      </w:pPr>
      <w:r>
        <w:rPr>
          <w:i/>
        </w:rPr>
        <w:t xml:space="preserve">were addressed to many different individuals in diverse settings over a period of decades,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               DOI: 10.4324/9780429027772-7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theme can be said to be the principle of unity in diversity: the unity of God behind</w:t>
      </w:r>
    </w:p>
    <w:p>
      <w:pPr>
        <w:ind w:left="360"/>
      </w:pPr>
      <w:r>
        <w:rPr>
          <w:i/>
        </w:rPr>
        <w:t xml:space="preserve">diverse conceptions of the deity; the unity of the prophets underneath the variations in their</w:t>
      </w:r>
    </w:p>
    <w:p>
      <w:pPr>
        <w:ind w:left="360"/>
      </w:pPr>
      <w:r>
        <w:rPr>
          <w:i/>
        </w:rPr>
        <w:t xml:space="preserve">message; the unity of religion despite its seemingly contradictory expressions in the world;</w:t>
      </w:r>
    </w:p>
    <w:p>
      <w:pPr>
        <w:ind w:left="360"/>
      </w:pPr>
      <w:r>
        <w:rPr>
          <w:i/>
        </w:rPr>
        <w:t xml:space="preserve">and the unity of the human race, whose perennial conflicts between tribes, congregations, and</w:t>
      </w:r>
    </w:p>
    <w:p>
      <w:pPr>
        <w:ind w:left="360"/>
      </w:pPr>
      <w:r>
        <w:rPr>
          <w:i/>
        </w:rPr>
        <w:t xml:space="preserve">nations are constants of its past and which it is the particular mission of Bahá’u’lláh to reconcile.</w:t>
      </w:r>
    </w:p>
    <w:p>
      <w:pPr>
        <w:ind w:left="360"/>
      </w:pPr>
      <w:r>
        <w:rPr>
          <w:i/>
        </w:rPr>
        <w:t xml:space="preserve">In one of His tablets, Bahá’u’lláh identifies the unifying principle as ‘the law of love which, like</w:t>
      </w:r>
    </w:p>
    <w:p>
      <w:pPr>
        <w:ind w:left="360"/>
      </w:pPr>
      <w:r>
        <w:rPr>
          <w:i/>
        </w:rPr>
        <w:t xml:space="preserve">a fountain, always flows and is never overtaken by change’ (Bahá’u’lláh, in Esslemont 1923).</w:t>
      </w:r>
    </w:p>
    <w:p>
      <w:pPr>
        <w:ind w:left="360"/>
      </w:pPr>
      <w:r>
        <w:rPr>
          <w:i/>
        </w:rPr>
        <w:t xml:space="preserve">Approximately two-thirds of Bahá’u’lláh’s writings are in Arabic, and the remainder are in</w:t>
      </w:r>
    </w:p>
    <w:p>
      <w:pPr>
        <w:ind w:left="360"/>
      </w:pPr>
      <w:r>
        <w:rPr>
          <w:i/>
        </w:rPr>
        <w:t xml:space="preserve">Persian or contain passages in both languages. Bahá’u’lláh’s Arabic differs from the standard</w:t>
      </w:r>
    </w:p>
    <w:p>
      <w:pPr>
        <w:ind w:left="360"/>
      </w:pPr>
      <w:r>
        <w:rPr>
          <w:i/>
        </w:rPr>
        <w:t xml:space="preserve">Arabic of His day in ways that reflect its use as the liturgical language of Islamic Iran during</w:t>
      </w:r>
    </w:p>
    <w:p>
      <w:pPr>
        <w:ind w:left="360"/>
      </w:pPr>
      <w:r>
        <w:rPr>
          <w:i/>
        </w:rPr>
        <w:t xml:space="preserve">the nineteenth century. His Persian, also reflecting the usage of the time, often employs words</w:t>
      </w:r>
    </w:p>
    <w:p>
      <w:pPr>
        <w:ind w:left="360"/>
      </w:pPr>
      <w:r>
        <w:rPr>
          <w:i/>
        </w:rPr>
        <w:t xml:space="preserve">of Arabic origin, but He would also occasionally compose works in pure Persian without any</w:t>
      </w:r>
    </w:p>
    <w:p>
      <w:pPr>
        <w:ind w:left="360"/>
      </w:pPr>
      <w:r>
        <w:rPr>
          <w:i/>
        </w:rPr>
        <w:t xml:space="preserve">Arabic influences. His writings contain, and comment upon, hundreds of quoted passages from</w:t>
      </w:r>
    </w:p>
    <w:p>
      <w:pPr>
        <w:ind w:left="360"/>
      </w:pPr>
      <w:r>
        <w:rPr>
          <w:i/>
        </w:rPr>
        <w:t xml:space="preserve">the Qur’an and the Bible, as well as the Hadith literature of Islam, the works of Sufi poets such</w:t>
      </w:r>
    </w:p>
    <w:p>
      <w:pPr>
        <w:ind w:left="360"/>
      </w:pPr>
      <w:r>
        <w:rPr>
          <w:i/>
        </w:rPr>
        <w:t xml:space="preserve">as Rumi, and in a few cases, philosophers, historians, and others in the literary tradition.</w:t>
      </w:r>
    </w:p>
    <w:p>
      <w:pPr>
        <w:ind w:left="360"/>
      </w:pPr>
      <w:r>
        <w:rPr>
          <w:i/>
        </w:rPr>
        <w:t xml:space="preserve">Most of Bahá’u’lláh’s works were dictated to His amanuensis Mírzá Áqá Ján; writings in</w:t>
      </w:r>
    </w:p>
    <w:p>
      <w:pPr>
        <w:ind w:left="360"/>
      </w:pPr>
      <w:r>
        <w:rPr>
          <w:i/>
        </w:rPr>
        <w:t xml:space="preserve">His own hand are comparatively less common, with fewer than a thousand examples extant.</w:t>
      </w:r>
    </w:p>
    <w:p>
      <w:pPr>
        <w:ind w:left="360"/>
      </w:pPr>
      <w:r>
        <w:rPr>
          <w:i/>
        </w:rPr>
        <w:t xml:space="preserve">Eyewitnesses described the overwhelming experience of being present during the revelation of</w:t>
      </w:r>
    </w:p>
    <w:p>
      <w:pPr>
        <w:ind w:left="360"/>
      </w:pPr>
      <w:r>
        <w:rPr>
          <w:i/>
        </w:rPr>
        <w:t xml:space="preserve">verses, with words descending with such rapidity that the amanuensis would at times be unable</w:t>
      </w:r>
    </w:p>
    <w:p>
      <w:pPr>
        <w:ind w:left="360"/>
      </w:pPr>
      <w:r>
        <w:rPr>
          <w:i/>
        </w:rPr>
        <w:t xml:space="preserve">to keep up. A clean copy of the work would be produced, this in turn serving as the basis for</w:t>
      </w:r>
    </w:p>
    <w:p>
      <w:pPr>
        <w:ind w:left="360"/>
      </w:pPr>
      <w:r>
        <w:rPr>
          <w:i/>
        </w:rPr>
        <w:t xml:space="preserve">a copy in formal script intended for the recipient. Many writings addressed to individuals in</w:t>
      </w:r>
    </w:p>
    <w:p>
      <w:pPr>
        <w:ind w:left="360"/>
      </w:pPr>
      <w:r>
        <w:rPr>
          <w:i/>
        </w:rPr>
        <w:t xml:space="preserve">Iran were dispatched to a copyist in the form of lengthy concatenated works, to be re-copied as</w:t>
      </w:r>
    </w:p>
    <w:p>
      <w:pPr>
        <w:ind w:left="360"/>
      </w:pPr>
      <w:r>
        <w:rPr>
          <w:i/>
        </w:rPr>
        <w:t xml:space="preserve">separate tablets for their recipients. This multiplicity of handwritten copies, as well as the care</w:t>
      </w:r>
    </w:p>
    <w:p>
      <w:pPr>
        <w:ind w:left="360"/>
      </w:pPr>
      <w:r>
        <w:rPr>
          <w:i/>
        </w:rPr>
        <w:t xml:space="preserve">taken by early Bahá’ís to preserve the texts they received, helps account for the fact that despite</w:t>
      </w:r>
    </w:p>
    <w:p>
      <w:pPr>
        <w:ind w:left="360"/>
      </w:pPr>
      <w:r>
        <w:rPr>
          <w:i/>
        </w:rPr>
        <w:t xml:space="preserve">the poverty and instability of much of Bahá’u’lláh’s life, most of His writings have survived in</w:t>
      </w:r>
    </w:p>
    <w:p>
      <w:pPr>
        <w:ind w:left="360"/>
      </w:pPr>
      <w:r>
        <w:rPr>
          <w:i/>
        </w:rPr>
        <w:t xml:space="preserve">the original or in reliable transcriptions (see Figure 5.1).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5.1 An illuminated specimen of Bahá’u’lláh’s writings.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majority of Bahá’u’lláh’s writings comprise relatively brief responses to correspon-</w:t>
      </w:r>
    </w:p>
    <w:p>
      <w:pPr>
        <w:ind w:left="360"/>
      </w:pPr>
      <w:r>
        <w:rPr>
          <w:i/>
        </w:rPr>
        <w:t xml:space="preserve">dence from His followers. During the early years of His ministry, these followers resided almost</w:t>
      </w:r>
    </w:p>
    <w:p>
      <w:pPr>
        <w:ind w:left="360"/>
      </w:pPr>
      <w:r>
        <w:rPr>
          <w:i/>
        </w:rPr>
        <w:t xml:space="preserve">entirely within the Shi‘ite Islamic ambit, but as time passed and word of the Bahá’í movement</w:t>
      </w:r>
    </w:p>
    <w:p>
      <w:pPr>
        <w:ind w:left="360"/>
      </w:pPr>
      <w:r>
        <w:rPr>
          <w:i/>
        </w:rPr>
        <w:t xml:space="preserve">spread, and as Bahá’u’lláh Himself endured successive exiles that carried Him to the capital of</w:t>
      </w:r>
    </w:p>
    <w:p>
      <w:pPr>
        <w:ind w:left="360"/>
      </w:pPr>
      <w:r>
        <w:rPr>
          <w:i/>
        </w:rPr>
        <w:t xml:space="preserve">the Ottoman Empire, to the fringes of Europe and Africa, and then to the Levant, the range of</w:t>
      </w:r>
    </w:p>
    <w:p>
      <w:pPr>
        <w:ind w:left="360"/>
      </w:pPr>
      <w:r>
        <w:rPr>
          <w:i/>
        </w:rPr>
        <w:t xml:space="preserve">recipients widened to include members of the Christian, Jewish, and Zoroastrian faiths; cor-</w:t>
      </w:r>
    </w:p>
    <w:p>
      <w:pPr>
        <w:ind w:left="360"/>
      </w:pPr>
      <w:r>
        <w:rPr>
          <w:i/>
        </w:rPr>
        <w:t xml:space="preserve">respondents in India and Central Asia; members of minority Islamic groups and mystical orders;</w:t>
      </w:r>
    </w:p>
    <w:p>
      <w:pPr>
        <w:ind w:left="360"/>
      </w:pPr>
      <w:r>
        <w:rPr>
          <w:i/>
        </w:rPr>
        <w:t xml:space="preserve">several crowned heads of European nations; the head of the Catholic Church; the temporal</w:t>
      </w:r>
    </w:p>
    <w:p>
      <w:pPr>
        <w:ind w:left="360"/>
      </w:pPr>
      <w:r>
        <w:rPr>
          <w:i/>
        </w:rPr>
        <w:t xml:space="preserve">and religious rulers of the Ottoman and Iranian empires; and the collective rulers of America.</w:t>
      </w:r>
    </w:p>
    <w:p>
      <w:pPr>
        <w:ind w:left="360"/>
      </w:pPr>
      <w:r>
        <w:rPr>
          <w:i/>
        </w:rPr>
        <w:t xml:space="preserve">Each recipient would be addressed in a language and manner sensitive to their own unique</w:t>
      </w:r>
    </w:p>
    <w:p>
      <w:pPr>
        <w:ind w:left="360"/>
      </w:pPr>
      <w:r>
        <w:rPr>
          <w:i/>
        </w:rPr>
        <w:t xml:space="preserve">circumstances. In one of His later works, He stated that ‘at one time We spoke in the language</w:t>
      </w:r>
    </w:p>
    <w:p>
      <w:pPr>
        <w:ind w:left="360"/>
      </w:pPr>
      <w:r>
        <w:rPr>
          <w:i/>
        </w:rPr>
        <w:t xml:space="preserve">of the lawgiver; at another in that of the truth-seeker and the mystic’ (Bahá’u’lláh, Epistle 15).</w:t>
      </w:r>
    </w:p>
    <w:p>
      <w:pPr>
        <w:ind w:left="360"/>
      </w:pPr>
      <w:r>
        <w:rPr>
          <w:i/>
        </w:rPr>
        <w:t xml:space="preserve">Elsewhere He stated that His works were revealed in ‘nine different modes’ (Bahá’u’lláh, Sum-</w:t>
      </w:r>
    </w:p>
    <w:p>
      <w:pPr>
        <w:ind w:left="360"/>
      </w:pPr>
      <w:r>
        <w:rPr>
          <w:i/>
        </w:rPr>
        <w:t xml:space="preserve">mons 27), but these were never enumerated, and in any case, He never allowed the flow of His</w:t>
      </w:r>
    </w:p>
    <w:p>
      <w:pPr>
        <w:ind w:left="360"/>
      </w:pPr>
      <w:r>
        <w:rPr>
          <w:i/>
        </w:rPr>
        <w:t xml:space="preserve">work to be confined by conventional categories or literary forms. Throughout His works voices,</w:t>
      </w:r>
    </w:p>
    <w:p>
      <w:pPr>
        <w:ind w:left="360"/>
      </w:pPr>
      <w:r>
        <w:rPr>
          <w:i/>
        </w:rPr>
        <w:t xml:space="preserve">styles, and topics often intermingle.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Periodization and principal works</w:t>
      </w:r>
    </w:p>
    <w:p>
      <w:pPr>
        <w:ind w:left="360"/>
      </w:pPr>
      <w:r>
        <w:rPr>
          <w:i/>
        </w:rPr>
        <w:t xml:space="preserve">Bahá’u’lláh’s writings can be divided into three main periods, corresponding to the years associ-</w:t>
      </w:r>
    </w:p>
    <w:p>
      <w:pPr>
        <w:ind w:left="360"/>
      </w:pPr>
      <w:r>
        <w:rPr>
          <w:i/>
        </w:rPr>
        <w:t xml:space="preserve">ated with His successive exiles to Baghdad, Rumelia, and ‘Akká (see the chapter ‘Bahá’u’lláh’)</w:t>
      </w:r>
    </w:p>
    <w:p>
      <w:pPr>
        <w:ind w:left="360"/>
      </w:pPr>
      <w:r>
        <w:rPr>
          <w:i/>
        </w:rPr>
        <w:t xml:space="preserve">and described by Shoghi Effendi as the vernal years, the summertime, and the harvest season of</w:t>
      </w:r>
    </w:p>
    <w:p>
      <w:pPr>
        <w:ind w:left="360"/>
      </w:pPr>
      <w:r>
        <w:rPr>
          <w:i/>
        </w:rPr>
        <w:t xml:space="preserve">His ministry (Shoghi Effendi, God Passes By 205). In one of His tablets, Bahá’u’lláh stated that</w:t>
      </w:r>
    </w:p>
    <w:p>
      <w:pPr>
        <w:ind w:left="360"/>
      </w:pPr>
      <w:r>
        <w:rPr>
          <w:i/>
        </w:rPr>
        <w:t xml:space="preserve">His call was first raised among ‘mystics, then divines, and then kings and rulers’ (Saiedi 2000:</w:t>
      </w:r>
    </w:p>
    <w:p>
      <w:pPr>
        <w:ind w:left="360"/>
      </w:pPr>
      <w:r>
        <w:rPr>
          <w:i/>
        </w:rPr>
        <w:t xml:space="preserve">241), and there is a corresponding shift in emphasis during these same three periods from mys-</w:t>
      </w:r>
    </w:p>
    <w:p>
      <w:pPr>
        <w:ind w:left="360"/>
      </w:pPr>
      <w:r>
        <w:rPr>
          <w:i/>
        </w:rPr>
        <w:t xml:space="preserve">tical contemplation to arguments regarding His prophetic claim and station to the exposition</w:t>
      </w:r>
    </w:p>
    <w:p>
      <w:pPr>
        <w:ind w:left="360"/>
      </w:pPr>
      <w:r>
        <w:rPr>
          <w:i/>
        </w:rPr>
        <w:t xml:space="preserve">of social principles. Within these periods, there are thousands of surviving works; a high-level</w:t>
      </w:r>
    </w:p>
    <w:p>
      <w:pPr>
        <w:ind w:left="360"/>
      </w:pPr>
      <w:r>
        <w:rPr>
          <w:i/>
        </w:rPr>
        <w:t xml:space="preserve">review of their contents is facilitated by a list of 160 titles of ‘best-known writings’ of Bahá’u’lláh</w:t>
      </w:r>
    </w:p>
    <w:p>
      <w:pPr>
        <w:ind w:left="360"/>
      </w:pPr>
      <w:r>
        <w:rPr>
          <w:i/>
        </w:rPr>
        <w:t xml:space="preserve">published under the auspices of Shoghi Effendi (in The Bahá’í World, vol. 7: 576). This list is</w:t>
      </w:r>
    </w:p>
    <w:p>
      <w:pPr>
        <w:ind w:left="360"/>
      </w:pPr>
      <w:r>
        <w:rPr>
          <w:i/>
        </w:rPr>
        <w:t xml:space="preserve">a natural starting point, although not all titles have been identified with certainty. Works so</w:t>
      </w:r>
    </w:p>
    <w:p>
      <w:pPr>
        <w:ind w:left="360"/>
      </w:pPr>
      <w:r>
        <w:rPr>
          <w:i/>
        </w:rPr>
        <w:t xml:space="preserve">included are not distinguished by their length: over two-thirds are less than two thousand words</w:t>
      </w:r>
    </w:p>
    <w:p>
      <w:pPr>
        <w:ind w:left="360"/>
      </w:pPr>
      <w:r>
        <w:rPr>
          <w:i/>
        </w:rPr>
        <w:t xml:space="preserve">long, and all but two dozen are less than five thousand words long. These works, along with</w:t>
      </w:r>
    </w:p>
    <w:p>
      <w:pPr>
        <w:ind w:left="360"/>
      </w:pPr>
      <w:r>
        <w:rPr>
          <w:i/>
        </w:rPr>
        <w:t xml:space="preserve">several others of significance, are briefly summarized here, arranged by period and sub-period,</w:t>
      </w:r>
    </w:p>
    <w:p>
      <w:pPr>
        <w:ind w:left="360"/>
      </w:pPr>
      <w:r>
        <w:rPr>
          <w:i/>
        </w:rPr>
        <w:t xml:space="preserve">although future research may lead to changes in the periodization of some of them. Most have</w:t>
      </w:r>
    </w:p>
    <w:p>
      <w:pPr>
        <w:ind w:left="360"/>
      </w:pPr>
      <w:r>
        <w:rPr>
          <w:i/>
        </w:rPr>
        <w:t xml:space="preserve">not yet been translated into English or are known only in extracts; works for which a full</w:t>
      </w:r>
    </w:p>
    <w:p>
      <w:pPr>
        <w:ind w:left="360"/>
      </w:pPr>
      <w:r>
        <w:rPr>
          <w:i/>
        </w:rPr>
        <w:t xml:space="preserve">translation has been formally published and authorized at the Bahá’í World Centre are marked</w:t>
      </w:r>
    </w:p>
    <w:p>
      <w:pPr>
        <w:ind w:left="360"/>
      </w:pPr>
      <w:r>
        <w:rPr>
          <w:i/>
        </w:rPr>
        <w:t xml:space="preserve">by asterisks (*). Catalogue numbers prefaced by BH are taken from the partial inventory of</w:t>
      </w:r>
    </w:p>
    <w:p>
      <w:pPr>
        <w:ind w:left="360"/>
      </w:pPr>
      <w:r>
        <w:rPr>
          <w:i/>
        </w:rPr>
        <w:t xml:space="preserve">Bahá’u’lláh’s writings listed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vernal years: ‘Iraq (1853–1863)</w:t>
      </w:r>
    </w:p>
    <w:p>
      <w:pPr>
        <w:ind w:left="360"/>
      </w:pPr>
      <w:r>
        <w:rPr>
          <w:i/>
        </w:rPr>
        <w:t xml:space="preserve">Bahá’ís understand Bahá’u’lláh’s declaration of His mission to a small circle of followers in April</w:t>
      </w:r>
    </w:p>
    <w:p>
      <w:pPr>
        <w:ind w:left="360"/>
      </w:pPr>
      <w:r>
        <w:rPr>
          <w:i/>
        </w:rPr>
        <w:t xml:space="preserve">1863 to be the inaugural moment of His active ministry, but it is also acknowledged that the</w:t>
      </w:r>
    </w:p>
    <w:p>
      <w:pPr>
        <w:ind w:left="360"/>
      </w:pPr>
      <w:r>
        <w:rPr>
          <w:i/>
        </w:rPr>
        <w:t xml:space="preserve">emergence of His Faith as distinct from the Báb’s was gradual, and many works of the highest</w:t>
      </w:r>
    </w:p>
    <w:p>
      <w:pPr>
        <w:ind w:left="360"/>
      </w:pPr>
      <w:r>
        <w:rPr>
          <w:i/>
        </w:rPr>
        <w:t xml:space="preserve">significance date from the preceding decade that began with His exile from Tehran to Baghdad.</w:t>
      </w:r>
    </w:p>
    <w:p>
      <w:pPr>
        <w:ind w:left="360"/>
      </w:pPr>
      <w:r>
        <w:rPr>
          <w:i/>
        </w:rPr>
        <w:t xml:space="preserve">A small number of works survive from the years prior to this exile, but with the notable excep-</w:t>
      </w:r>
    </w:p>
    <w:p>
      <w:pPr>
        <w:ind w:left="360"/>
      </w:pPr>
      <w:r>
        <w:rPr>
          <w:i/>
        </w:rPr>
        <w:t xml:space="preserve">tion of the Rashḥ-i-‘Amá (‘The Clouds of the Realms Above’, BH03230), a short Persian poem</w:t>
      </w:r>
    </w:p>
    <w:p>
      <w:pPr>
        <w:ind w:left="360"/>
      </w:pPr>
      <w:r>
        <w:rPr>
          <w:i/>
        </w:rPr>
        <w:t xml:space="preserve">of mystical exaltation composed in Tehran, they are not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Baghdad and Kurdistan (April 1853–March 1856)</w:t>
      </w:r>
    </w:p>
    <w:p>
      <w:pPr>
        <w:ind w:left="360"/>
      </w:pPr>
      <w:r>
        <w:rPr>
          <w:i/>
        </w:rPr>
        <w:t xml:space="preserve">In the year following Bahá’u’lláh’s banishment to Baghdad in January 1853 (the significant ‘year</w:t>
      </w:r>
    </w:p>
    <w:p>
      <w:pPr>
        <w:ind w:left="360"/>
      </w:pPr>
      <w:r>
        <w:rPr>
          <w:i/>
        </w:rPr>
        <w:t xml:space="preserve">nine’ of the Bábí calendar), He composed works promoting the Cause of the Báb and contain-</w:t>
      </w:r>
    </w:p>
    <w:p>
      <w:pPr>
        <w:ind w:left="360"/>
      </w:pPr>
      <w:r>
        <w:rPr>
          <w:i/>
        </w:rPr>
        <w:t xml:space="preserve">ing ambiguous references to His own incipient prophetic claim while still acknowledging Mírzá</w:t>
      </w:r>
    </w:p>
    <w:p>
      <w:pPr>
        <w:ind w:left="360"/>
      </w:pPr>
      <w:r>
        <w:rPr>
          <w:i/>
        </w:rPr>
        <w:t xml:space="preserve">Yaḥyá, His half-brother and later opponent, as the nominal head of the Bábí community. These</w:t>
      </w:r>
    </w:p>
    <w:p>
      <w:pPr>
        <w:ind w:left="360"/>
      </w:pPr>
      <w:r>
        <w:rPr>
          <w:i/>
        </w:rPr>
        <w:t xml:space="preserve">earliest known works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Khuṭbiy-i-Ṣalavát (‘Sermon of Salutations’, Arabic, BH00181). Extols the Cause of the</w:t>
      </w:r>
    </w:p>
    <w:p>
      <w:pPr>
        <w:ind w:left="360"/>
      </w:pPr>
      <w:r>
        <w:rPr>
          <w:i/>
        </w:rPr>
        <w:t xml:space="preserve">Báb and encourages His followers to seek out and turn to the ‘countenance of light’.</w:t>
      </w:r>
    </w:p>
    <w:p>
      <w:pPr>
        <w:ind w:left="360"/>
      </w:pPr>
      <w:r>
        <w:rPr>
          <w:i/>
        </w:rPr>
        <w:t xml:space="preserve">Lawḥ-i-Kullu’ṭ-Ṭa‘ám (‘Tablet of All Food’, Arabic, BH00267). A commentary</w:t>
      </w:r>
    </w:p>
    <w:p>
      <w:pPr>
        <w:ind w:left="360"/>
      </w:pPr>
      <w:r>
        <w:rPr>
          <w:i/>
        </w:rPr>
        <w:t xml:space="preserve">offering several allegorical interpretations of the Qur’anic verse ‘All food was allowed</w:t>
      </w:r>
    </w:p>
    <w:p>
      <w:pPr>
        <w:ind w:left="360"/>
      </w:pPr>
      <w:r>
        <w:rPr>
          <w:i/>
        </w:rPr>
        <w:t xml:space="preserve">to the children of Israel’ (Qur’an 3:93).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April of 1854, Bahá’u’lláh departed Baghdad and withdrew to the village of Sulay-</w:t>
      </w:r>
    </w:p>
    <w:p>
      <w:pPr>
        <w:ind w:left="360"/>
      </w:pPr>
      <w:r>
        <w:rPr>
          <w:i/>
        </w:rPr>
        <w:t xml:space="preserve">maniyah in the mountains of Kurdistan, where He lived anonymously for two years as a dervish</w:t>
      </w:r>
    </w:p>
    <w:p>
      <w:pPr>
        <w:ind w:left="360"/>
      </w:pPr>
      <w:r>
        <w:rPr>
          <w:i/>
        </w:rPr>
        <w:t xml:space="preserve">and composed mainly mystical and poetic works,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Qaṣídiy-i-Varqá’íyyih (‘Ode of the Dove’, Arabic, BH00115). A lengthy poem com-</w:t>
      </w:r>
    </w:p>
    <w:p>
      <w:pPr>
        <w:ind w:left="360"/>
      </w:pPr>
      <w:r>
        <w:rPr>
          <w:i/>
        </w:rPr>
        <w:t xml:space="preserve">posed in the style of a poem by Ibn-i-Fáriḍ, glorifying the spirit that had visited Him</w:t>
      </w:r>
    </w:p>
    <w:p>
      <w:pPr>
        <w:ind w:left="360"/>
      </w:pPr>
      <w:r>
        <w:rPr>
          <w:i/>
        </w:rPr>
        <w:t xml:space="preserve">in the form of the Maid of Heaven, expatiating on His sufferings and His loneliness</w:t>
      </w:r>
    </w:p>
    <w:p>
      <w:pPr>
        <w:ind w:left="360"/>
      </w:pPr>
      <w:r>
        <w:rPr>
          <w:i/>
        </w:rPr>
        <w:t xml:space="preserve">and affirming His determination to face any future calamities that might befall Him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Sáqí az Ghayb-i-Baqá (‘The Cup-bearer from the Eternal Unseen’, Persian,</w:t>
      </w:r>
    </w:p>
    <w:p>
      <w:pPr>
        <w:ind w:left="360"/>
      </w:pPr>
      <w:r>
        <w:rPr>
          <w:i/>
        </w:rPr>
        <w:t xml:space="preserve">BH03843). A brief ode alluding to His messianic secret and calling for purification</w:t>
      </w:r>
    </w:p>
    <w:p>
      <w:pPr>
        <w:ind w:left="360"/>
      </w:pPr>
      <w:r>
        <w:rPr>
          <w:i/>
        </w:rPr>
        <w:t xml:space="preserve">of heart and commitment to love and sacrifice as conditions of the spiritual journey.</w:t>
      </w:r>
    </w:p>
    <w:p>
      <w:pPr>
        <w:ind w:left="360"/>
      </w:pPr>
      <w:r>
        <w:rPr>
          <w:i/>
        </w:rPr>
        <w:t xml:space="preserve">Báz Áv-u-Bidih Jámih (‘At Dawn the Friend Came to My Bed’, Persian, BH05338).</w:t>
      </w:r>
    </w:p>
    <w:p>
      <w:pPr>
        <w:ind w:left="360"/>
      </w:pPr>
      <w:r>
        <w:rPr>
          <w:i/>
        </w:rPr>
        <w:t xml:space="preserve">Another brief ode celebrating the divine love, beseeching immortal life, and expressing</w:t>
      </w:r>
    </w:p>
    <w:p>
      <w:pPr>
        <w:ind w:left="360"/>
      </w:pPr>
      <w:r>
        <w:rPr>
          <w:i/>
        </w:rPr>
        <w:t xml:space="preserve">His desire for evanescence in God and His wish to offer up His life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Baghdad (March 1856–April 1863)</w:t>
      </w:r>
    </w:p>
    <w:p>
      <w:pPr>
        <w:ind w:left="360"/>
      </w:pPr>
      <w:r>
        <w:rPr>
          <w:i/>
        </w:rPr>
        <w:t xml:space="preserve">A large number of works date from Bahá’u’lláh’s return to Baghdad in 1856 until His second exile</w:t>
      </w:r>
    </w:p>
    <w:p>
      <w:pPr>
        <w:ind w:left="360"/>
      </w:pPr>
      <w:r>
        <w:rPr>
          <w:i/>
        </w:rPr>
        <w:t xml:space="preserve">in 1863, in which His prophetic claim is likewise not yet explicitly stated. These include, most</w:t>
      </w:r>
    </w:p>
    <w:p>
      <w:pPr>
        <w:ind w:left="360"/>
      </w:pPr>
      <w:r>
        <w:rPr>
          <w:i/>
        </w:rPr>
        <w:t xml:space="preserve">prominently, three central works that helped lay the foundations for Bahá’u’lláh’s later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Kalimát-i-Maknúnih (‘The Hidden Words’, Arabic and Persian, BH00386 and</w:t>
      </w:r>
    </w:p>
    <w:p>
      <w:pPr>
        <w:ind w:left="360"/>
      </w:pPr>
      <w:r>
        <w:rPr>
          <w:i/>
        </w:rPr>
        <w:t xml:space="preserve">BH00113). His foremost ethical work, consisting of 153 aphorisms spoken in the voice</w:t>
      </w:r>
    </w:p>
    <w:p>
      <w:pPr>
        <w:ind w:left="360"/>
      </w:pPr>
      <w:r>
        <w:rPr>
          <w:i/>
        </w:rPr>
        <w:t xml:space="preserve">of the Divine and declaring themselves to be the ‘inner essence’ of what was revealed</w:t>
      </w:r>
    </w:p>
    <w:p>
      <w:pPr>
        <w:ind w:left="360"/>
      </w:pPr>
      <w:r>
        <w:rPr>
          <w:i/>
        </w:rPr>
        <w:t xml:space="preserve">to ‘the Prophets of old’, affirming the essential nobility and divinity of the human</w:t>
      </w:r>
    </w:p>
    <w:p>
      <w:pPr>
        <w:ind w:left="360"/>
      </w:pPr>
      <w:r>
        <w:rPr>
          <w:i/>
        </w:rPr>
        <w:t xml:space="preserve">soul, prescribing its intimate communion with its Creator, proclaiming the oneness</w:t>
      </w:r>
    </w:p>
    <w:p>
      <w:pPr>
        <w:ind w:left="360"/>
      </w:pPr>
      <w:r>
        <w:rPr>
          <w:i/>
        </w:rPr>
        <w:t xml:space="preserve">of the human race, and declaring our consequent responsibility to fellowship, love,</w:t>
      </w:r>
    </w:p>
    <w:p>
      <w:pPr>
        <w:ind w:left="360"/>
      </w:pPr>
      <w:r>
        <w:rPr>
          <w:i/>
        </w:rPr>
        <w:t xml:space="preserve">fair-mindedness, and mutual aid for one another, especially the poor and downtrodden.</w:t>
      </w:r>
    </w:p>
    <w:p>
      <w:pPr>
        <w:ind w:left="360"/>
      </w:pPr>
      <w:r>
        <w:rPr>
          <w:i/>
        </w:rPr>
        <w:t xml:space="preserve">* Haft Vádí (‘The Seven Valleys’, Persian, BH00047). His most important</w:t>
      </w:r>
    </w:p>
    <w:p>
      <w:pPr>
        <w:ind w:left="360"/>
      </w:pPr>
      <w:r>
        <w:rPr>
          <w:i/>
        </w:rPr>
        <w:t xml:space="preserve">mystical composition, patterned in part after Faríd’u’d-Dín ‘Aṭṭár’s Manṭiqu’l-Ṭayr</w:t>
      </w:r>
    </w:p>
    <w:p>
      <w:pPr>
        <w:ind w:left="360"/>
      </w:pPr>
      <w:r>
        <w:rPr>
          <w:i/>
        </w:rPr>
        <w:t xml:space="preserve">(‘The Conference of the Birds’), describing seven stages in the path of the spiritual</w:t>
      </w:r>
    </w:p>
    <w:p>
      <w:pPr>
        <w:ind w:left="360"/>
      </w:pPr>
      <w:r>
        <w:rPr>
          <w:i/>
        </w:rPr>
        <w:t xml:space="preserve">wayfarers—‘search’, ‘love’, ‘knowledge’, ‘unity’, ‘contentment’, ‘wonderment’, and</w:t>
      </w:r>
    </w:p>
    <w:p>
      <w:pPr>
        <w:ind w:left="360"/>
      </w:pPr>
      <w:r>
        <w:rPr>
          <w:i/>
        </w:rPr>
        <w:t xml:space="preserve">‘true poverty and absolute nothingness’—and revealing that the source of conflict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can be traced to the wayfarers’ lack of awareness of the relative truths to be found</w:t>
      </w:r>
    </w:p>
    <w:p>
      <w:pPr>
        <w:ind w:left="360"/>
      </w:pPr>
      <w:r>
        <w:rPr>
          <w:i/>
        </w:rPr>
        <w:t xml:space="preserve">within each of these stages.</w:t>
      </w:r>
    </w:p>
    <w:p>
      <w:pPr>
        <w:ind w:left="360"/>
      </w:pPr>
      <w:r>
        <w:rPr>
          <w:i/>
        </w:rPr>
        <w:t xml:space="preserve">* Kitáb-i-Íqán (‘The Book of Certitude’, Persian and Arabic, BH00002). His</w:t>
      </w:r>
    </w:p>
    <w:p>
      <w:pPr>
        <w:ind w:left="360"/>
      </w:pPr>
      <w:r>
        <w:rPr>
          <w:i/>
        </w:rPr>
        <w:t xml:space="preserve">preeminent doctrinal work as well as His second longest, answering four questions</w:t>
      </w:r>
    </w:p>
    <w:p>
      <w:pPr>
        <w:ind w:left="360"/>
      </w:pPr>
      <w:r>
        <w:rPr>
          <w:i/>
        </w:rPr>
        <w:t xml:space="preserve">from an uncle of the Báb regarding prophetic expectation and fulfilment, affirming</w:t>
      </w:r>
    </w:p>
    <w:p>
      <w:pPr>
        <w:ind w:left="360"/>
      </w:pPr>
      <w:r>
        <w:rPr>
          <w:i/>
        </w:rPr>
        <w:t xml:space="preserve">the essential unity of the prophets of God while simultaneously acknowledging the</w:t>
      </w:r>
    </w:p>
    <w:p>
      <w:pPr>
        <w:ind w:left="360"/>
      </w:pPr>
      <w:r>
        <w:rPr>
          <w:i/>
        </w:rPr>
        <w:t xml:space="preserve">distinctiveness of their persons and missions, expounding the concept of progressive</w:t>
      </w:r>
    </w:p>
    <w:p>
      <w:pPr>
        <w:ind w:left="360"/>
      </w:pPr>
      <w:r>
        <w:rPr>
          <w:i/>
        </w:rPr>
        <w:t xml:space="preserve">revelations from God that are renewed about every thousand years, summarizing the</w:t>
      </w:r>
    </w:p>
    <w:p>
      <w:pPr>
        <w:ind w:left="360"/>
      </w:pPr>
      <w:r>
        <w:rPr>
          <w:i/>
        </w:rPr>
        <w:t xml:space="preserve">spiritual prerequisites of the seekers on the spiritual path, clarifying the central role in</w:t>
      </w:r>
    </w:p>
    <w:p>
      <w:pPr>
        <w:ind w:left="360"/>
      </w:pPr>
      <w:r>
        <w:rPr>
          <w:i/>
        </w:rPr>
        <w:t xml:space="preserve">that path of the independent investigation of reality, condemning the clergy for their</w:t>
      </w:r>
    </w:p>
    <w:p>
      <w:pPr>
        <w:ind w:left="360"/>
      </w:pPr>
      <w:r>
        <w:rPr>
          <w:i/>
        </w:rPr>
        <w:t xml:space="preserve">role in the rejection of the prophets from age to age, and emphasizing, through a</w:t>
      </w:r>
    </w:p>
    <w:p>
      <w:pPr>
        <w:ind w:left="360"/>
      </w:pPr>
      <w:r>
        <w:rPr>
          <w:i/>
        </w:rPr>
        <w:t xml:space="preserve">commentary on certain verses of the gospels, the need for a symbolic as opposed to a</w:t>
      </w:r>
    </w:p>
    <w:p>
      <w:pPr>
        <w:ind w:left="360"/>
      </w:pPr>
      <w:r>
        <w:rPr>
          <w:i/>
        </w:rPr>
        <w:t xml:space="preserve">literal understanding of sacred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these, numerous other works developing certain mystical themes and doctrinal</w:t>
      </w:r>
    </w:p>
    <w:p>
      <w:pPr>
        <w:ind w:left="360"/>
      </w:pPr>
      <w:r>
        <w:rPr>
          <w:i/>
        </w:rPr>
        <w:t xml:space="preserve">foundations were written during this period,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Aṣl-i-Kullu’l-Khayr (‘Words of Wisdom’, Arabic, BH02183). A brief collection of</w:t>
      </w:r>
    </w:p>
    <w:p>
      <w:pPr>
        <w:ind w:left="360"/>
      </w:pPr>
      <w:r>
        <w:rPr>
          <w:i/>
        </w:rPr>
        <w:t xml:space="preserve">moral maxims, summarizing the essence of faith, love, wisdom, religion, wealth, and</w:t>
      </w:r>
    </w:p>
    <w:p>
      <w:pPr>
        <w:ind w:left="360"/>
      </w:pPr>
      <w:r>
        <w:rPr>
          <w:i/>
        </w:rPr>
        <w:t xml:space="preserve">others and centring around belief in God and submission to His will.</w:t>
      </w:r>
    </w:p>
    <w:p>
      <w:pPr>
        <w:ind w:left="360"/>
      </w:pPr>
      <w:r>
        <w:rPr>
          <w:i/>
        </w:rPr>
        <w:t xml:space="preserve">* Chihár Vádí (‘The Four Valleys’, Persian, BH00306). A mystical work elaborat-</w:t>
      </w:r>
    </w:p>
    <w:p>
      <w:pPr>
        <w:ind w:left="360"/>
      </w:pPr>
      <w:r>
        <w:rPr>
          <w:i/>
        </w:rPr>
        <w:t xml:space="preserve">ing four different but complementary paths of approach to the Divine: the way of ‘the</w:t>
      </w:r>
    </w:p>
    <w:p>
      <w:pPr>
        <w:ind w:left="360"/>
      </w:pPr>
      <w:r>
        <w:rPr>
          <w:i/>
        </w:rPr>
        <w:t xml:space="preserve">self ’, ‘the intellect’, ‘love’, and ‘the throne of the inmost heart’.</w:t>
      </w:r>
    </w:p>
    <w:p>
      <w:pPr>
        <w:ind w:left="360"/>
      </w:pPr>
      <w:r>
        <w:rPr>
          <w:i/>
        </w:rPr>
        <w:t xml:space="preserve">Ḥurúfát-i-‘Álín (‘The Exalted Letters’, Arabic, with translation into Persian,</w:t>
      </w:r>
    </w:p>
    <w:p>
      <w:pPr>
        <w:ind w:left="360"/>
      </w:pPr>
      <w:r>
        <w:rPr>
          <w:i/>
        </w:rPr>
        <w:t xml:space="preserve">BH00064). A meditation on mortality, death, suffering, and theodicy, in remembrance</w:t>
      </w:r>
    </w:p>
    <w:p>
      <w:pPr>
        <w:ind w:left="360"/>
      </w:pPr>
      <w:r>
        <w:rPr>
          <w:i/>
        </w:rPr>
        <w:t xml:space="preserve">of a cousin who had recently died.</w:t>
      </w:r>
    </w:p>
    <w:p>
      <w:pPr>
        <w:ind w:left="360"/>
      </w:pPr>
      <w:r>
        <w:rPr>
          <w:i/>
        </w:rPr>
        <w:t xml:space="preserve">* Javáhiru’l-Asrár (‘Gems of Divine Mysteries’, Arabic, BH00012). A lengthy</w:t>
      </w:r>
    </w:p>
    <w:p>
      <w:pPr>
        <w:ind w:left="360"/>
      </w:pPr>
      <w:r>
        <w:rPr>
          <w:i/>
        </w:rPr>
        <w:t xml:space="preserve">commentary in answer to a question on the fulfilment of prophetic expectations in</w:t>
      </w:r>
    </w:p>
    <w:p>
      <w:pPr>
        <w:ind w:left="360"/>
      </w:pPr>
      <w:r>
        <w:rPr>
          <w:i/>
        </w:rPr>
        <w:t xml:space="preserve">unexpected ways, describing the difficulties encountered in understanding sacred</w:t>
      </w:r>
    </w:p>
    <w:p>
      <w:pPr>
        <w:ind w:left="360"/>
      </w:pPr>
      <w:r>
        <w:rPr>
          <w:i/>
        </w:rPr>
        <w:t xml:space="preserve">scriptures, offering keys to their symbolic interpretation with reference to a passage</w:t>
      </w:r>
    </w:p>
    <w:p>
      <w:pPr>
        <w:ind w:left="360"/>
      </w:pPr>
      <w:r>
        <w:rPr>
          <w:i/>
        </w:rPr>
        <w:t xml:space="preserve">in the Gospels, and describing in a manner similar to ‘the Seven Valleys’ the stages</w:t>
      </w:r>
    </w:p>
    <w:p>
      <w:pPr>
        <w:ind w:left="360"/>
      </w:pPr>
      <w:r>
        <w:rPr>
          <w:i/>
        </w:rPr>
        <w:t xml:space="preserve">traversed by the spiritual wayfarers.</w:t>
      </w:r>
    </w:p>
    <w:p>
      <w:pPr>
        <w:ind w:left="360"/>
      </w:pPr>
      <w:r>
        <w:rPr>
          <w:i/>
        </w:rPr>
        <w:t xml:space="preserve">* Lawḥ-i-Maryam (‘Tablet to Maryam’, Persian and Arabic, BH00579). Recounts</w:t>
      </w:r>
    </w:p>
    <w:p>
      <w:pPr>
        <w:ind w:left="360"/>
      </w:pPr>
      <w:r>
        <w:rPr>
          <w:i/>
        </w:rPr>
        <w:t xml:space="preserve">to one of His cousins Bahá’u’lláh’s banishment to Baghdad, His departure for</w:t>
      </w:r>
    </w:p>
    <w:p>
      <w:pPr>
        <w:ind w:left="360"/>
      </w:pPr>
      <w:r>
        <w:rPr>
          <w:i/>
        </w:rPr>
        <w:t xml:space="preserve">Sulaymaniyah, the dispirited character of the Bábí community upon His return,</w:t>
      </w:r>
    </w:p>
    <w:p>
      <w:pPr>
        <w:ind w:left="360"/>
      </w:pPr>
      <w:r>
        <w:rPr>
          <w:i/>
        </w:rPr>
        <w:t xml:space="preserve">and His efforts to instil new life into it; alludes to His still-hidden messianic secret</w:t>
      </w:r>
    </w:p>
    <w:p>
      <w:pPr>
        <w:ind w:left="360"/>
      </w:pPr>
      <w:r>
        <w:rPr>
          <w:i/>
        </w:rPr>
        <w:t xml:space="preserve">and counsels purity of heart as a precondition to its recognition; and announces His</w:t>
      </w:r>
    </w:p>
    <w:p>
      <w:pPr>
        <w:ind w:left="360"/>
      </w:pPr>
      <w:r>
        <w:rPr>
          <w:i/>
        </w:rPr>
        <w:t xml:space="preserve">withdrawal from the community.</w:t>
      </w:r>
    </w:p>
    <w:p>
      <w:pPr>
        <w:ind w:left="360"/>
      </w:pPr>
      <w:r>
        <w:rPr>
          <w:i/>
        </w:rPr>
        <w:t xml:space="preserve">Madínatu’r-Riḍá (‘The City of Contentment’, Arabic, BH00295). Expounds various</w:t>
      </w:r>
    </w:p>
    <w:p>
      <w:pPr>
        <w:ind w:left="360"/>
      </w:pPr>
      <w:r>
        <w:rPr>
          <w:i/>
        </w:rPr>
        <w:t xml:space="preserve">stages and degrees of contentment: contentment with God and His decree; with one’s</w:t>
      </w:r>
    </w:p>
    <w:p>
      <w:pPr>
        <w:ind w:left="360"/>
      </w:pPr>
      <w:r>
        <w:rPr>
          <w:i/>
        </w:rPr>
        <w:t xml:space="preserve">own self, which requires detachment from the world; with one’s fellow believers, which</w:t>
      </w:r>
    </w:p>
    <w:p>
      <w:pPr>
        <w:ind w:left="360"/>
      </w:pPr>
      <w:r>
        <w:rPr>
          <w:i/>
        </w:rPr>
        <w:t xml:space="preserve">implies humility in their presence; and with the vicissitudes of the world.</w:t>
      </w:r>
    </w:p>
    <w:p>
      <w:pPr>
        <w:ind w:left="360"/>
      </w:pPr>
      <w:r>
        <w:rPr>
          <w:i/>
        </w:rPr>
        <w:t xml:space="preserve">Madínatu’t-Tawḥíd (‘The City of Unity’, Arabic, BH00134). A theological discussion</w:t>
      </w:r>
    </w:p>
    <w:p>
      <w:pPr>
        <w:ind w:left="360"/>
      </w:pPr>
      <w:r>
        <w:rPr>
          <w:i/>
        </w:rPr>
        <w:t xml:space="preserve">of the concept of divine unity from various perspectives: the unity of the divine Essence,</w:t>
      </w:r>
    </w:p>
    <w:p>
      <w:pPr>
        <w:ind w:left="360"/>
      </w:pPr>
      <w:r>
        <w:rPr>
          <w:i/>
        </w:rPr>
        <w:t xml:space="preserve">of the divine attributes, of the divine Manifestations, of action, and of worship.</w:t>
      </w:r>
    </w:p>
    <w:p>
      <w:pPr>
        <w:ind w:left="360"/>
      </w:pPr>
      <w:r>
        <w:rPr>
          <w:i/>
        </w:rPr>
        <w:t xml:space="preserve">Ṣaḥífiy-i-Shaṭṭíyyih (‘Book of the River’, Arabic and Persian, BH00394).</w:t>
      </w:r>
    </w:p>
    <w:p>
      <w:pPr>
        <w:ind w:left="360"/>
      </w:pPr>
      <w:r>
        <w:rPr>
          <w:i/>
        </w:rPr>
        <w:t xml:space="preserve">Challenges the validity of miracles as proof and takes the coursing of the Tigris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central metaphor in a discussion of the irresistible power of the Cause of God, fate</w:t>
      </w:r>
    </w:p>
    <w:p>
      <w:pPr>
        <w:ind w:left="360"/>
      </w:pPr>
      <w:r>
        <w:rPr>
          <w:i/>
        </w:rPr>
        <w:t xml:space="preserve">and predestination, and the root cause of dissension in the world.</w:t>
      </w:r>
    </w:p>
    <w:p>
      <w:pPr>
        <w:ind w:left="360"/>
      </w:pPr>
      <w:r>
        <w:rPr>
          <w:i/>
        </w:rPr>
        <w:t xml:space="preserve">Súriy-i-Nuṣḥ (‘Surah of Counsel’, Arabic, BH00031). A lengthy work recounting</w:t>
      </w:r>
    </w:p>
    <w:p>
      <w:pPr>
        <w:ind w:left="360"/>
      </w:pPr>
      <w:r>
        <w:rPr>
          <w:i/>
        </w:rPr>
        <w:t xml:space="preserve">the stories of the prophets of God and their rejection by the people and clergy of their</w:t>
      </w:r>
    </w:p>
    <w:p>
      <w:pPr>
        <w:ind w:left="360"/>
      </w:pPr>
      <w:r>
        <w:rPr>
          <w:i/>
        </w:rPr>
        <w:t xml:space="preserve">day, and exhorting the people of this day not to reject ‘Him Whom God shall make</w:t>
      </w:r>
    </w:p>
    <w:p>
      <w:pPr>
        <w:ind w:left="360"/>
      </w:pPr>
      <w:r>
        <w:rPr>
          <w:i/>
        </w:rPr>
        <w:t xml:space="preserve">manifest’ upon His appearance.</w:t>
      </w:r>
    </w:p>
    <w:p>
      <w:pPr>
        <w:ind w:left="360"/>
      </w:pPr>
      <w:r>
        <w:rPr>
          <w:i/>
        </w:rPr>
        <w:t xml:space="preserve">Tafsír-i-Hú (‘Commentary on “He”’, Arabic, BH00073). An intricate commen-</w:t>
      </w:r>
    </w:p>
    <w:p>
      <w:pPr>
        <w:ind w:left="360"/>
      </w:pPr>
      <w:r>
        <w:rPr>
          <w:i/>
        </w:rPr>
        <w:t xml:space="preserve">tary on the names and attributes of God, taking as point of departure a statement by</w:t>
      </w:r>
    </w:p>
    <w:p>
      <w:pPr>
        <w:ind w:left="360"/>
      </w:pPr>
      <w:r>
        <w:rPr>
          <w:i/>
        </w:rPr>
        <w:t xml:space="preserve">the Báb which relates ‘His sacred mirror and eternal light’ to the name of God huwa</w:t>
      </w:r>
    </w:p>
    <w:p>
      <w:pPr>
        <w:ind w:left="360"/>
      </w:pPr>
      <w:r>
        <w:rPr>
          <w:i/>
        </w:rPr>
        <w:t xml:space="preserve">(‘He’), which has an inner and outer aspect signifying both the unity of opposites and</w:t>
      </w:r>
    </w:p>
    <w:p>
      <w:pPr>
        <w:ind w:left="360"/>
      </w:pPr>
      <w:r>
        <w:rPr>
          <w:i/>
        </w:rPr>
        <w:t xml:space="preserve">the alchemical fire and water attained of old by the prophet Moses.</w:t>
      </w:r>
    </w:p>
    <w:p>
      <w:pPr>
        <w:ind w:left="360"/>
      </w:pPr>
      <w:r>
        <w:rPr>
          <w:i/>
        </w:rPr>
        <w:t xml:space="preserve">Tafsír-i-Ḥurúfát-i-Muqaṭṭa‘ih (‘Commentary on the Isolated Letters’, Arabic,</w:t>
      </w:r>
    </w:p>
    <w:p>
      <w:pPr>
        <w:ind w:left="360"/>
      </w:pPr>
      <w:r>
        <w:rPr>
          <w:i/>
        </w:rPr>
        <w:t xml:space="preserve">BH00020). An extensive commentary on the famous ‘verse of light’ in the Qur’an (24:35)</w:t>
      </w:r>
    </w:p>
    <w:p>
      <w:pPr>
        <w:ind w:left="360"/>
      </w:pPr>
      <w:r>
        <w:rPr>
          <w:i/>
        </w:rPr>
        <w:t xml:space="preserve">and on the origin and meaning of the enigmatic letters heading many of its surahs, which</w:t>
      </w:r>
    </w:p>
    <w:p>
      <w:pPr>
        <w:ind w:left="360"/>
      </w:pPr>
      <w:r>
        <w:rPr>
          <w:i/>
        </w:rPr>
        <w:t xml:space="preserve">Bahá’u’lláh relates to different aspects of the person and revelation of the Báb, to the mysti-</w:t>
      </w:r>
    </w:p>
    <w:p>
      <w:pPr>
        <w:ind w:left="360"/>
      </w:pPr>
      <w:r>
        <w:rPr>
          <w:i/>
        </w:rPr>
        <w:t xml:space="preserve">cal science of letters and numbers, and to stages in the alchemical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final years of Bahá’u’lláh’s residence in Baghdad, His writings frequently describe</w:t>
      </w:r>
    </w:p>
    <w:p>
      <w:pPr>
        <w:ind w:left="360"/>
      </w:pPr>
      <w:r>
        <w:rPr>
          <w:i/>
        </w:rPr>
        <w:t xml:space="preserve">ecstatic visions and anticipate the declaration of His prophetic mission, which took place in</w:t>
      </w:r>
    </w:p>
    <w:p>
      <w:pPr>
        <w:ind w:left="360"/>
      </w:pPr>
      <w:r>
        <w:rPr>
          <w:i/>
        </w:rPr>
        <w:t xml:space="preserve">the Garden of Riḍván towards the end of April 1863, while also expressing the awareness of</w:t>
      </w:r>
    </w:p>
    <w:p>
      <w:pPr>
        <w:ind w:left="360"/>
      </w:pPr>
      <w:r>
        <w:rPr>
          <w:i/>
        </w:rPr>
        <w:t xml:space="preserve">the further suffering that such a disclosure would bring upon Himself and those who would</w:t>
      </w:r>
    </w:p>
    <w:p>
      <w:pPr>
        <w:ind w:left="360"/>
      </w:pPr>
      <w:r>
        <w:rPr>
          <w:i/>
        </w:rPr>
        <w:t xml:space="preserve">choose to follow Him into further exile. Such sentiments are clearly reflected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 Bágh-i-Iláhí (‘From the Divine Garden’, Arabic and Persian, BH01007). Poem</w:t>
      </w:r>
    </w:p>
    <w:p>
      <w:pPr>
        <w:ind w:left="360"/>
      </w:pPr>
      <w:r>
        <w:rPr>
          <w:i/>
        </w:rPr>
        <w:t xml:space="preserve">hailing the revelation of the Báb and the advent of the approaching Day of God, com-</w:t>
      </w:r>
    </w:p>
    <w:p>
      <w:pPr>
        <w:ind w:left="360"/>
      </w:pPr>
      <w:r>
        <w:rPr>
          <w:i/>
        </w:rPr>
        <w:t xml:space="preserve">ing with the trumpet blast of the words ‘I am God!’, and shattering the idols of the past.</w:t>
      </w:r>
    </w:p>
    <w:p>
      <w:pPr>
        <w:ind w:left="360"/>
      </w:pPr>
      <w:r>
        <w:rPr>
          <w:i/>
        </w:rPr>
        <w:t xml:space="preserve">Hálih Hálih yá Bishárát (‘Hallelujah O glad tidings’, Persian, BH02000). Ecstatic</w:t>
      </w:r>
    </w:p>
    <w:p>
      <w:pPr>
        <w:ind w:left="360"/>
      </w:pPr>
      <w:r>
        <w:rPr>
          <w:i/>
        </w:rPr>
        <w:t xml:space="preserve">poem celebrating the descent of the Maid of Heaven, who brings both life and death</w:t>
      </w:r>
    </w:p>
    <w:p>
      <w:pPr>
        <w:ind w:left="360"/>
      </w:pPr>
      <w:r>
        <w:rPr>
          <w:i/>
        </w:rPr>
        <w:t xml:space="preserve">to her lovers.</w:t>
      </w:r>
    </w:p>
    <w:p>
      <w:pPr>
        <w:ind w:left="360"/>
      </w:pPr>
      <w:r>
        <w:rPr>
          <w:i/>
        </w:rPr>
        <w:t xml:space="preserve">* Ḥúr-i-‘Ujáb (‘Tablet of the Wondrous Maiden’, Arabic, BH01966). Ecstatic poem</w:t>
      </w:r>
    </w:p>
    <w:p>
      <w:pPr>
        <w:ind w:left="360"/>
      </w:pPr>
      <w:r>
        <w:rPr>
          <w:i/>
        </w:rPr>
        <w:t xml:space="preserve">announcing the appearance and unveiling of the Maid of Heaven, her announcement</w:t>
      </w:r>
    </w:p>
    <w:p>
      <w:pPr>
        <w:ind w:left="360"/>
      </w:pPr>
      <w:r>
        <w:rPr>
          <w:i/>
        </w:rPr>
        <w:t xml:space="preserve">to the people of the world, their rejection of her summons, and her return in sorrow</w:t>
      </w:r>
    </w:p>
    <w:p>
      <w:pPr>
        <w:ind w:left="360"/>
      </w:pPr>
      <w:r>
        <w:rPr>
          <w:i/>
        </w:rPr>
        <w:t xml:space="preserve">to her abode.</w:t>
      </w:r>
    </w:p>
    <w:p>
      <w:pPr>
        <w:ind w:left="360"/>
      </w:pPr>
      <w:r>
        <w:rPr>
          <w:i/>
        </w:rPr>
        <w:t xml:space="preserve">* Lawḥ-i-‘Áshiq va Ma‘shúq (‘Tablet of the Lover and the Beloved’, Persian,</w:t>
      </w:r>
    </w:p>
    <w:p>
      <w:pPr>
        <w:ind w:left="360"/>
      </w:pPr>
      <w:r>
        <w:rPr>
          <w:i/>
        </w:rPr>
        <w:t xml:space="preserve">BH02198). Addresses the ‘nightingales of God’, announcing the blooming of a ‘new</w:t>
      </w:r>
    </w:p>
    <w:p>
      <w:pPr>
        <w:ind w:left="360"/>
      </w:pPr>
      <w:r>
        <w:rPr>
          <w:i/>
        </w:rPr>
        <w:t xml:space="preserve">flower’ in the ‘rose-garden of changeless splendour’, calling them to detach themselves</w:t>
      </w:r>
    </w:p>
    <w:p>
      <w:pPr>
        <w:ind w:left="360"/>
      </w:pPr>
      <w:r>
        <w:rPr>
          <w:i/>
        </w:rPr>
        <w:t xml:space="preserve">from the world and to taste ‘the abandonment of enraptured love’, and warning them</w:t>
      </w:r>
    </w:p>
    <w:p>
      <w:pPr>
        <w:ind w:left="360"/>
      </w:pPr>
      <w:r>
        <w:rPr>
          <w:i/>
        </w:rPr>
        <w:t xml:space="preserve">of the fleeting nature of their opportunity.</w:t>
      </w:r>
    </w:p>
    <w:p>
      <w:pPr>
        <w:ind w:left="360"/>
      </w:pPr>
      <w:r>
        <w:rPr>
          <w:i/>
        </w:rPr>
        <w:t xml:space="preserve">* Lawḥ-i-Ghulámu’l-Khuld (‘Tablet of the Immortal Youth’, Arabic and Persian,</w:t>
      </w:r>
    </w:p>
    <w:p>
      <w:pPr>
        <w:ind w:left="360"/>
      </w:pPr>
      <w:r>
        <w:rPr>
          <w:i/>
        </w:rPr>
        <w:t xml:space="preserve">BH00729). Narrates in mystical language the appearance of the Immortal Youth</w:t>
      </w:r>
    </w:p>
    <w:p>
      <w:pPr>
        <w:ind w:left="360"/>
      </w:pPr>
      <w:r>
        <w:rPr>
          <w:i/>
        </w:rPr>
        <w:t xml:space="preserve">(Bahá’u’lláh), whose beauty is compared to that of Joseph, who is unveiled by the</w:t>
      </w:r>
    </w:p>
    <w:p>
      <w:pPr>
        <w:ind w:left="360"/>
      </w:pPr>
      <w:r>
        <w:rPr>
          <w:i/>
        </w:rPr>
        <w:t xml:space="preserve">Maid of Heaven and who summons His lovers unto Him.</w:t>
      </w:r>
    </w:p>
    <w:p>
      <w:pPr>
        <w:ind w:left="360"/>
      </w:pPr>
      <w:r>
        <w:rPr>
          <w:i/>
        </w:rPr>
        <w:t xml:space="preserve">Lawḥ-i-Ḥúríyyih (‘Tablet of the Divine Maiden’, Arabic, BH00454). Describes a</w:t>
      </w:r>
    </w:p>
    <w:p>
      <w:pPr>
        <w:ind w:left="360"/>
      </w:pPr>
      <w:r>
        <w:rPr>
          <w:i/>
        </w:rPr>
        <w:t xml:space="preserve">visionary encounter with the Maid of Heaven, who looks deeply within His soul and</w:t>
      </w:r>
    </w:p>
    <w:p>
      <w:pPr>
        <w:ind w:left="360"/>
      </w:pPr>
      <w:r>
        <w:rPr>
          <w:i/>
        </w:rPr>
        <w:t xml:space="preserve">expires in sorrow upon perceiving the extent of His suffering.</w:t>
      </w:r>
    </w:p>
    <w:p>
      <w:pPr>
        <w:ind w:left="360"/>
      </w:pPr>
      <w:r>
        <w:rPr>
          <w:i/>
        </w:rPr>
        <w:t xml:space="preserve">Shikkar-Shikan-Shavand (‘With Greater Sweetness’, Persian, BH00746). Poetically</w:t>
      </w:r>
    </w:p>
    <w:p>
      <w:pPr>
        <w:ind w:left="360"/>
      </w:pPr>
      <w:r>
        <w:rPr>
          <w:i/>
        </w:rPr>
        <w:t xml:space="preserve">anticipates future opposition and lauds the constancy of the loved ones of God in the</w:t>
      </w:r>
    </w:p>
    <w:p>
      <w:pPr>
        <w:ind w:left="360"/>
      </w:pPr>
      <w:r>
        <w:rPr>
          <w:i/>
        </w:rPr>
        <w:t xml:space="preserve">face of threats and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Subḥána Rabbíya’l-A‘lá (‘Praised be Our Lord Most High’, Arabic, BH01447).</w:t>
      </w:r>
    </w:p>
    <w:p>
      <w:pPr>
        <w:ind w:left="360"/>
      </w:pPr>
      <w:r>
        <w:rPr>
          <w:i/>
        </w:rPr>
        <w:t xml:space="preserve">Celebrates, through a vision of the appearance and unveiling of the Maid of Heaven,</w:t>
      </w:r>
    </w:p>
    <w:p>
      <w:pPr>
        <w:ind w:left="360"/>
      </w:pPr>
      <w:r>
        <w:rPr>
          <w:i/>
        </w:rPr>
        <w:t xml:space="preserve">the renewal of the mystic realm and portends future tests and difficulties.</w:t>
      </w:r>
    </w:p>
    <w:p>
      <w:pPr>
        <w:ind w:left="360"/>
      </w:pPr>
      <w:r>
        <w:rPr>
          <w:i/>
        </w:rPr>
        <w:t xml:space="preserve">Lawḥ-i-Malláḥu’l-Quds (‘Tablet of the Holy Mariner’, Arabic and Persian,</w:t>
      </w:r>
    </w:p>
    <w:p>
      <w:pPr>
        <w:ind w:left="360"/>
      </w:pPr>
      <w:r>
        <w:rPr>
          <w:i/>
        </w:rPr>
        <w:t xml:space="preserve">BH01026 and BH01355). Relates two different versions of a mystical narrative of the</w:t>
      </w:r>
    </w:p>
    <w:p>
      <w:pPr>
        <w:ind w:left="360"/>
      </w:pPr>
      <w:r>
        <w:rPr>
          <w:i/>
        </w:rPr>
        <w:t xml:space="preserve">launching of the ‘Crimson Ark’ of Bahá’u’lláh’s Covenant upon the ocean of glory and</w:t>
      </w:r>
    </w:p>
    <w:p>
      <w:pPr>
        <w:ind w:left="360"/>
      </w:pPr>
      <w:r>
        <w:rPr>
          <w:i/>
        </w:rPr>
        <w:t xml:space="preserve">foreshadows that some within that Ark will stray and be cast out for desiring ‘to ascend</w:t>
      </w:r>
    </w:p>
    <w:p>
      <w:pPr>
        <w:ind w:left="360"/>
      </w:pPr>
      <w:r>
        <w:rPr>
          <w:i/>
        </w:rPr>
        <w:t xml:space="preserve">unto that state which the Lord hath ordained to be above their stations’.</w:t>
      </w:r>
    </w:p>
    <w:p>
      <w:pPr>
        <w:ind w:left="360"/>
      </w:pPr>
      <w:r>
        <w:rPr>
          <w:i/>
        </w:rPr>
        <w:t xml:space="preserve">Lawḥ-i-Bulbulu’l-Firáq (‘Tablet of the Nightingale of Separation’, Arabic and Per-</w:t>
      </w:r>
    </w:p>
    <w:p>
      <w:pPr>
        <w:ind w:left="360"/>
      </w:pPr>
      <w:r>
        <w:rPr>
          <w:i/>
        </w:rPr>
        <w:t xml:space="preserve">sian, BH01644). Announces in sorrowful language His departure from Baghdad and</w:t>
      </w:r>
    </w:p>
    <w:p>
      <w:pPr>
        <w:ind w:left="360"/>
      </w:pPr>
      <w:r>
        <w:rPr>
          <w:i/>
        </w:rPr>
        <w:t xml:space="preserve">reproaches those who had thus far failed to recognize Him.</w:t>
      </w:r>
    </w:p>
    <w:p>
      <w:pPr>
        <w:ind w:left="360"/>
      </w:pPr>
      <w:r>
        <w:rPr>
          <w:i/>
        </w:rPr>
        <w:t xml:space="preserve">Súriy-i-Ṣabr (‘Surah of Patience’, Arabic, BH00034). Major work, written on the first</w:t>
      </w:r>
    </w:p>
    <w:p>
      <w:pPr>
        <w:ind w:left="360"/>
      </w:pPr>
      <w:r>
        <w:rPr>
          <w:i/>
        </w:rPr>
        <w:t xml:space="preserve">day of Riḍván as He was departing Baghdad, praising the Bábís of the Nayriz upheaval</w:t>
      </w:r>
    </w:p>
    <w:p>
      <w:pPr>
        <w:ind w:left="360"/>
      </w:pPr>
      <w:r>
        <w:rPr>
          <w:i/>
        </w:rPr>
        <w:t xml:space="preserve">of 1850 and in particular their leader, Siyyid Yaḥyáy-i-Dárábí (Vaḥíd), recounting their</w:t>
      </w:r>
    </w:p>
    <w:p>
      <w:pPr>
        <w:ind w:left="360"/>
      </w:pPr>
      <w:r>
        <w:rPr>
          <w:i/>
        </w:rPr>
        <w:t xml:space="preserve">sufferings and condemning their persecutors; describes the sufferings of the biblical Job,</w:t>
      </w:r>
    </w:p>
    <w:p>
      <w:pPr>
        <w:ind w:left="360"/>
      </w:pPr>
      <w:r>
        <w:rPr>
          <w:i/>
        </w:rPr>
        <w:t xml:space="preserve">comparing them to those of the recipient of the tablet, who played a key role in supporting</w:t>
      </w:r>
    </w:p>
    <w:p>
      <w:pPr>
        <w:ind w:left="360"/>
      </w:pPr>
      <w:r>
        <w:rPr>
          <w:i/>
        </w:rPr>
        <w:t xml:space="preserve">the defenders at Nayríz; commends fortitude and patience in the face of suffering; foretells</w:t>
      </w:r>
    </w:p>
    <w:p>
      <w:pPr>
        <w:ind w:left="360"/>
      </w:pPr>
      <w:r>
        <w:rPr>
          <w:i/>
        </w:rPr>
        <w:t xml:space="preserve">the coming of ‘the birds of darkness’; and proclaims the continuity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Summer: Rumelia (1863–1868)</w:t>
      </w:r>
    </w:p>
    <w:p>
      <w:pPr>
        <w:ind w:left="360"/>
      </w:pPr>
      <w:r>
        <w:rPr>
          <w:i/>
        </w:rPr>
        <w:t xml:space="preserve">The writings of Bahá’u’lláh during His five years’ exile in Rumelia, first in Istanbul and then in</w:t>
      </w:r>
    </w:p>
    <w:p>
      <w:pPr>
        <w:ind w:left="360"/>
      </w:pPr>
      <w:r>
        <w:rPr>
          <w:i/>
        </w:rPr>
        <w:t xml:space="preserve">Edirne, were dominated by two interrelated themes: gradually unveiling His prophetic claim to</w:t>
      </w:r>
    </w:p>
    <w:p>
      <w:pPr>
        <w:ind w:left="360"/>
      </w:pPr>
      <w:r>
        <w:rPr>
          <w:i/>
        </w:rPr>
        <w:t xml:space="preserve">His expanding circle of followers and to the wider world, and countering the increasingly overt</w:t>
      </w:r>
    </w:p>
    <w:p>
      <w:pPr>
        <w:ind w:left="360"/>
      </w:pPr>
      <w:r>
        <w:rPr>
          <w:i/>
        </w:rPr>
        <w:t xml:space="preserve">opposition of His half-brother. This period also saw a substantial increase in the volume and</w:t>
      </w:r>
    </w:p>
    <w:p>
      <w:pPr>
        <w:ind w:left="360"/>
      </w:pPr>
      <w:r>
        <w:rPr>
          <w:i/>
        </w:rPr>
        <w:t xml:space="preserve">scope of His writings on various other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Istanbul and early Edirne (April 1863–March 1866)</w:t>
      </w:r>
    </w:p>
    <w:p>
      <w:pPr>
        <w:ind w:left="360"/>
      </w:pPr>
      <w:r>
        <w:rPr>
          <w:i/>
        </w:rPr>
        <w:t xml:space="preserve">Bahá’u’lláh’s travel to and brief four-month residence in the Ottoman capital in the wake of His</w:t>
      </w:r>
    </w:p>
    <w:p>
      <w:pPr>
        <w:ind w:left="360"/>
      </w:pPr>
      <w:r>
        <w:rPr>
          <w:i/>
        </w:rPr>
        <w:t xml:space="preserve">declaration in the Garden of Riḍván were marked by several works of a celebratory tone which</w:t>
      </w:r>
    </w:p>
    <w:p>
      <w:pPr>
        <w:ind w:left="360"/>
      </w:pPr>
      <w:r>
        <w:rPr>
          <w:i/>
        </w:rPr>
        <w:t xml:space="preserve">yet foreshadowed darker days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Mathnaví-yi-Mubárak (‘The Blessed Couplets’, Persian, BH00108). Ecstatic poem in</w:t>
      </w:r>
    </w:p>
    <w:p>
      <w:pPr>
        <w:ind w:left="360"/>
      </w:pPr>
      <w:r>
        <w:rPr>
          <w:i/>
        </w:rPr>
        <w:t xml:space="preserve">rhyming couplets, written during the journey to Istanbul and announcing the Day</w:t>
      </w:r>
    </w:p>
    <w:p>
      <w:pPr>
        <w:ind w:left="360"/>
      </w:pPr>
      <w:r>
        <w:rPr>
          <w:i/>
        </w:rPr>
        <w:t xml:space="preserve">of God and the divine springtime but warning that it can only be perceived by those</w:t>
      </w:r>
    </w:p>
    <w:p>
      <w:pPr>
        <w:ind w:left="360"/>
      </w:pPr>
      <w:r>
        <w:rPr>
          <w:i/>
        </w:rPr>
        <w:t xml:space="preserve">possessing a spiritual eye.</w:t>
      </w:r>
    </w:p>
    <w:p>
      <w:pPr>
        <w:ind w:left="360"/>
      </w:pPr>
      <w:r>
        <w:rPr>
          <w:i/>
        </w:rPr>
        <w:t xml:space="preserve">Lawḥ-i-Hawdaj (‘Tablet of the Howdah’, Arabic, BH01069). Written upon</w:t>
      </w:r>
    </w:p>
    <w:p>
      <w:pPr>
        <w:ind w:left="360"/>
      </w:pPr>
      <w:r>
        <w:rPr>
          <w:i/>
        </w:rPr>
        <w:t xml:space="preserve">Bahá’u’lláh’s arrival on the shores of the Black Sea en route to Istanbul, announcing</w:t>
      </w:r>
    </w:p>
    <w:p>
      <w:pPr>
        <w:ind w:left="360"/>
      </w:pPr>
      <w:r>
        <w:rPr>
          <w:i/>
        </w:rPr>
        <w:t xml:space="preserve">the fulfilment of what was foretold in the ‘Tablet of the Holy Mariner’ a short time</w:t>
      </w:r>
    </w:p>
    <w:p>
      <w:pPr>
        <w:ind w:left="360"/>
      </w:pPr>
      <w:r>
        <w:rPr>
          <w:i/>
        </w:rPr>
        <w:t xml:space="preserve">before, and warning of an impending ‘grievous and tormenting mischief ’ that would</w:t>
      </w:r>
    </w:p>
    <w:p>
      <w:pPr>
        <w:ind w:left="360"/>
      </w:pPr>
      <w:r>
        <w:rPr>
          <w:i/>
        </w:rPr>
        <w:t xml:space="preserve">serve as the ‘divine touchstone’ separating truth from error.</w:t>
      </w:r>
    </w:p>
    <w:p>
      <w:pPr>
        <w:ind w:left="360"/>
      </w:pPr>
      <w:r>
        <w:rPr>
          <w:i/>
        </w:rPr>
        <w:t xml:space="preserve">* Lawḥ-i-Náqús (‘Tablet of the Bell’, Arabic, BH00759). Proclamatory tablet, with</w:t>
      </w:r>
    </w:p>
    <w:p>
      <w:pPr>
        <w:ind w:left="360"/>
      </w:pPr>
      <w:r>
        <w:rPr>
          <w:i/>
        </w:rPr>
        <w:t xml:space="preserve">repeated refrain celebrating the name ‘He’, commemorating the twentieth anniversary</w:t>
      </w:r>
    </w:p>
    <w:p>
      <w:pPr>
        <w:ind w:left="360"/>
      </w:pPr>
      <w:r>
        <w:rPr>
          <w:i/>
        </w:rPr>
        <w:t xml:space="preserve">of the declaration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Edirne period, from the end of the difficult midwinter journey from Istanbul</w:t>
      </w:r>
    </w:p>
    <w:p>
      <w:pPr>
        <w:ind w:left="360"/>
      </w:pPr>
      <w:r>
        <w:rPr>
          <w:i/>
        </w:rPr>
        <w:t xml:space="preserve">in December of 1863 until March of 1866, the conflict with Mírzá Yaḥyá was coming to a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had, for the most part, not yet broken into the open. Bahá’u’lláh’s writings of this time</w:t>
      </w:r>
    </w:p>
    <w:p>
      <w:pPr>
        <w:ind w:left="360"/>
      </w:pPr>
      <w:r>
        <w:rPr>
          <w:i/>
        </w:rPr>
        <w:t xml:space="preserve">emphasize the continuity of His revelation with that of the Báb and the prophets of old, with</w:t>
      </w:r>
    </w:p>
    <w:p>
      <w:pPr>
        <w:ind w:left="360"/>
      </w:pPr>
      <w:r>
        <w:rPr>
          <w:i/>
        </w:rPr>
        <w:t xml:space="preserve">frequent intimations of a splendour as yet only partially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Lawḥ-i-Aḥmad-i-ʻArabí (‘Arabic Tablet of Aḥmad’, BH02022). Brief words of</w:t>
      </w:r>
    </w:p>
    <w:p>
      <w:pPr>
        <w:ind w:left="360"/>
      </w:pPr>
      <w:r>
        <w:rPr>
          <w:i/>
        </w:rPr>
        <w:t xml:space="preserve">consolation and encouragement to its recipient, affirming the prophetic station of the</w:t>
      </w:r>
    </w:p>
    <w:p>
      <w:pPr>
        <w:ind w:left="360"/>
      </w:pPr>
      <w:r>
        <w:rPr>
          <w:i/>
        </w:rPr>
        <w:t xml:space="preserve">Báb, exhorting steadfastness, and assuring the resolution of difficulties and the removal</w:t>
      </w:r>
    </w:p>
    <w:p>
      <w:pPr>
        <w:ind w:left="360"/>
      </w:pPr>
      <w:r>
        <w:rPr>
          <w:i/>
        </w:rPr>
        <w:t xml:space="preserve">of afflictions to the one who chants it.</w:t>
      </w:r>
    </w:p>
    <w:p>
      <w:pPr>
        <w:ind w:left="360"/>
      </w:pPr>
      <w:r>
        <w:rPr>
          <w:i/>
        </w:rPr>
        <w:t xml:space="preserve">Lawḥ-i-Aḥmad-i-Fársí (‘Persian Tablet of Aḥmad’, BH00249). Sets forth the</w:t>
      </w:r>
    </w:p>
    <w:p>
      <w:pPr>
        <w:ind w:left="360"/>
      </w:pPr>
      <w:r>
        <w:rPr>
          <w:i/>
        </w:rPr>
        <w:t xml:space="preserve">conditions of spiritual search, with purity of heart being foremost; compares His</w:t>
      </w:r>
    </w:p>
    <w:p>
      <w:pPr>
        <w:ind w:left="360"/>
      </w:pPr>
      <w:r>
        <w:rPr>
          <w:i/>
        </w:rPr>
        <w:t xml:space="preserve">revelation to that of an ocean which yields up its pearls in proportion to the eagerness of</w:t>
      </w:r>
    </w:p>
    <w:p>
      <w:pPr>
        <w:ind w:left="360"/>
      </w:pPr>
      <w:r>
        <w:rPr>
          <w:i/>
        </w:rPr>
        <w:t xml:space="preserve">the search; and proclaims that ‘this fathomless and surging ocean is near, astonishingly</w:t>
      </w:r>
    </w:p>
    <w:p>
      <w:pPr>
        <w:ind w:left="360"/>
      </w:pPr>
      <w:r>
        <w:rPr>
          <w:i/>
        </w:rPr>
        <w:t xml:space="preserve">near, unto you’.</w:t>
      </w:r>
    </w:p>
    <w:p>
      <w:pPr>
        <w:ind w:left="360"/>
      </w:pPr>
      <w:r>
        <w:rPr>
          <w:i/>
        </w:rPr>
        <w:t xml:space="preserve">* Lawḥ-i-Anta’l-Káfí (‘The Long Healing Prayer’, Arabic, BH00870). Prayer for</w:t>
      </w:r>
    </w:p>
    <w:p>
      <w:pPr>
        <w:ind w:left="360"/>
      </w:pPr>
      <w:r>
        <w:rPr>
          <w:i/>
        </w:rPr>
        <w:t xml:space="preserve">healing, rhyming and with repeated refrain, invoking various names of God for the</w:t>
      </w:r>
    </w:p>
    <w:p>
      <w:pPr>
        <w:ind w:left="360"/>
      </w:pPr>
      <w:r>
        <w:rPr>
          <w:i/>
        </w:rPr>
        <w:t xml:space="preserve">curing of disease and the alleviation of distress.</w:t>
      </w:r>
    </w:p>
    <w:p>
      <w:pPr>
        <w:ind w:left="360"/>
      </w:pPr>
      <w:r>
        <w:rPr>
          <w:i/>
        </w:rPr>
        <w:t xml:space="preserve">Lawḥ-i-Fitnih (‘Tablet of the Test’, Arabic and Persian, BH00637). Foretells a</w:t>
      </w:r>
    </w:p>
    <w:p>
      <w:pPr>
        <w:ind w:left="360"/>
      </w:pPr>
      <w:r>
        <w:rPr>
          <w:i/>
        </w:rPr>
        <w:t xml:space="preserve">coming period of tests and trials, which will encompass all created things and every</w:t>
      </w:r>
    </w:p>
    <w:p>
      <w:pPr>
        <w:ind w:left="360"/>
      </w:pPr>
      <w:r>
        <w:rPr>
          <w:i/>
        </w:rPr>
        <w:t xml:space="preserve">atom of existence and lay violent hold on the peoples of the world.</w:t>
      </w:r>
    </w:p>
    <w:p>
      <w:pPr>
        <w:ind w:left="360"/>
      </w:pPr>
      <w:r>
        <w:rPr>
          <w:i/>
        </w:rPr>
        <w:t xml:space="preserve">Lawḥ-i-Ḥaqq (‘Tablet of the True One’, Arabic, BH01547). Announces to ‘the fol-</w:t>
      </w:r>
    </w:p>
    <w:p>
      <w:pPr>
        <w:ind w:left="360"/>
      </w:pPr>
      <w:r>
        <w:rPr>
          <w:i/>
        </w:rPr>
        <w:t xml:space="preserve">lowers of the True One’ the appearance of the Spirit of Truth, round which circle all the</w:t>
      </w:r>
    </w:p>
    <w:p>
      <w:pPr>
        <w:ind w:left="360"/>
      </w:pPr>
      <w:r>
        <w:rPr>
          <w:i/>
        </w:rPr>
        <w:t xml:space="preserve">Prophets of God, while sharply remonstrating the Bábís for their rejection of Bahá’u’lláh.</w:t>
      </w:r>
    </w:p>
    <w:p>
      <w:pPr>
        <w:ind w:left="360"/>
      </w:pPr>
      <w:r>
        <w:rPr>
          <w:i/>
        </w:rPr>
        <w:t xml:space="preserve">Lawḥ-i-Nuqtih (‘Tablet of the Point’, Arabic, BH02170). Proclaims itself as occu-</w:t>
      </w:r>
    </w:p>
    <w:p>
      <w:pPr>
        <w:ind w:left="360"/>
      </w:pPr>
      <w:r>
        <w:rPr>
          <w:i/>
        </w:rPr>
        <w:t xml:space="preserve">pying the station of the point, differentiating all that has been revealed from all eternity</w:t>
      </w:r>
    </w:p>
    <w:p>
      <w:pPr>
        <w:ind w:left="360"/>
      </w:pPr>
      <w:r>
        <w:rPr>
          <w:i/>
        </w:rPr>
        <w:t xml:space="preserve">to all eternity, in the same way that the point differentiates letters and words.</w:t>
      </w:r>
    </w:p>
    <w:p>
      <w:pPr>
        <w:ind w:left="360"/>
      </w:pPr>
      <w:r>
        <w:rPr>
          <w:i/>
        </w:rPr>
        <w:t xml:space="preserve">Lawḥ-i-Qiná’ (‘Tablet of the Veil’, Arabic and Persian, BH00151). Sharply rebuts</w:t>
      </w:r>
    </w:p>
    <w:p>
      <w:pPr>
        <w:ind w:left="360"/>
      </w:pPr>
      <w:r>
        <w:rPr>
          <w:i/>
        </w:rPr>
        <w:t xml:space="preserve">accusations, made by the leader of the Shaykhí school, of grammatical discrepancies in</w:t>
      </w:r>
    </w:p>
    <w:p>
      <w:pPr>
        <w:ind w:left="360"/>
      </w:pPr>
      <w:r>
        <w:rPr>
          <w:i/>
        </w:rPr>
        <w:t xml:space="preserve">the writings of the Báb, asserting that divine revelation is not constrained by man-made</w:t>
      </w:r>
    </w:p>
    <w:p>
      <w:pPr>
        <w:ind w:left="360"/>
      </w:pPr>
      <w:r>
        <w:rPr>
          <w:i/>
        </w:rPr>
        <w:t xml:space="preserve">rules, citing in support several examples from the Qur’an and challenging him with</w:t>
      </w:r>
    </w:p>
    <w:p>
      <w:pPr>
        <w:ind w:left="360"/>
      </w:pPr>
      <w:r>
        <w:rPr>
          <w:i/>
        </w:rPr>
        <w:t xml:space="preserve">Bahá’u’lláh’s own prophetic claim.</w:t>
      </w:r>
    </w:p>
    <w:p>
      <w:pPr>
        <w:ind w:left="360"/>
      </w:pPr>
      <w:r>
        <w:rPr>
          <w:i/>
        </w:rPr>
        <w:t xml:space="preserve">Lawḥ-i-Sayyáḥ (‘Tablet of the Traveller’, Arabic, BH00395). Declares Bahá’u’lláh’s</w:t>
      </w:r>
    </w:p>
    <w:p>
      <w:pPr>
        <w:ind w:left="360"/>
      </w:pPr>
      <w:r>
        <w:rPr>
          <w:i/>
        </w:rPr>
        <w:t xml:space="preserve">messianic claim; urges the Bábís to embrace it; relates a mystical journey to different</w:t>
      </w:r>
    </w:p>
    <w:p>
      <w:pPr>
        <w:ind w:left="360"/>
      </w:pPr>
      <w:r>
        <w:rPr>
          <w:i/>
        </w:rPr>
        <w:t xml:space="preserve">groups of people who, though outwardly pious, were veiled in various ways from</w:t>
      </w:r>
    </w:p>
    <w:p>
      <w:pPr>
        <w:ind w:left="360"/>
      </w:pPr>
      <w:r>
        <w:rPr>
          <w:i/>
        </w:rPr>
        <w:t xml:space="preserve">recognizing the truth; and foretells His further exile to the ‘vale of Nabíl’, later inter-</w:t>
      </w:r>
    </w:p>
    <w:p>
      <w:pPr>
        <w:ind w:left="360"/>
      </w:pPr>
      <w:r>
        <w:rPr>
          <w:i/>
        </w:rPr>
        <w:t xml:space="preserve">preted as a reference to the city of ‘Akká.</w:t>
      </w:r>
    </w:p>
    <w:p>
      <w:pPr>
        <w:ind w:left="360"/>
      </w:pPr>
      <w:r>
        <w:rPr>
          <w:i/>
        </w:rPr>
        <w:t xml:space="preserve">Lawḥ-i-Tawḥíd (‘Tablet of the Divine Unity’, Persian, BH00512). Discourses on</w:t>
      </w:r>
    </w:p>
    <w:p>
      <w:pPr>
        <w:ind w:left="360"/>
      </w:pPr>
      <w:r>
        <w:rPr>
          <w:i/>
        </w:rPr>
        <w:t xml:space="preserve">the transcendence of God, Whose signs have pervaded the entire creation and Who</w:t>
      </w:r>
    </w:p>
    <w:p>
      <w:pPr>
        <w:ind w:left="360"/>
      </w:pPr>
      <w:r>
        <w:rPr>
          <w:i/>
        </w:rPr>
        <w:t xml:space="preserve">is known only through His Manifestations, who appear from age to age and call the</w:t>
      </w:r>
    </w:p>
    <w:p>
      <w:pPr>
        <w:ind w:left="360"/>
      </w:pPr>
      <w:r>
        <w:rPr>
          <w:i/>
        </w:rPr>
        <w:t xml:space="preserve">people to recognize His cause as one would recognize a friend: that is, by his own self</w:t>
      </w:r>
    </w:p>
    <w:p>
      <w:pPr>
        <w:ind w:left="360"/>
      </w:pPr>
      <w:r>
        <w:rPr>
          <w:i/>
        </w:rPr>
        <w:t xml:space="preserve">and not by the garments he may be wearing on any given day.</w:t>
      </w:r>
    </w:p>
    <w:p>
      <w:pPr>
        <w:ind w:left="360"/>
      </w:pPr>
      <w:r>
        <w:rPr>
          <w:i/>
        </w:rPr>
        <w:t xml:space="preserve">Súriy-i-Aṣḥáb (‘Surah of the Companions’, Arabic, BH00076). Proclamatory work</w:t>
      </w:r>
    </w:p>
    <w:p>
      <w:pPr>
        <w:ind w:left="360"/>
      </w:pPr>
      <w:r>
        <w:rPr>
          <w:i/>
        </w:rPr>
        <w:t xml:space="preserve">playing a major role in the conversion of the followers of the Báb to the cause of</w:t>
      </w:r>
    </w:p>
    <w:p>
      <w:pPr>
        <w:ind w:left="360"/>
      </w:pPr>
      <w:r>
        <w:rPr>
          <w:i/>
        </w:rPr>
        <w:t xml:space="preserve">Bahá’u’lláh, declaring His prophetic station to a number of receptive individuals while</w:t>
      </w:r>
    </w:p>
    <w:p>
      <w:pPr>
        <w:ind w:left="360"/>
      </w:pPr>
      <w:r>
        <w:rPr>
          <w:i/>
        </w:rPr>
        <w:t xml:space="preserve">attesting that if it were revealed to humanity to an extent smaller than a needle’s eye, it</w:t>
      </w:r>
    </w:p>
    <w:p>
      <w:pPr>
        <w:ind w:left="360"/>
      </w:pPr>
      <w:r>
        <w:rPr>
          <w:i/>
        </w:rPr>
        <w:t xml:space="preserve">would cause every mountain to crumble into dust.</w:t>
      </w:r>
    </w:p>
    <w:p>
      <w:pPr>
        <w:ind w:left="360"/>
      </w:pPr>
      <w:r>
        <w:rPr>
          <w:i/>
        </w:rPr>
        <w:t xml:space="preserve">Súriy-i-‘Ibád (‘Surah of the Servants’, Arabic, BH00248). Declares the continuity</w:t>
      </w:r>
    </w:p>
    <w:p>
      <w:pPr>
        <w:ind w:left="360"/>
      </w:pPr>
      <w:r>
        <w:rPr>
          <w:i/>
        </w:rPr>
        <w:t xml:space="preserve">of Bahá’u’lláh’s prophetic claim with the ‘chain of successive Revelations that hath</w:t>
      </w:r>
    </w:p>
    <w:p>
      <w:pPr>
        <w:ind w:left="360"/>
      </w:pPr>
      <w:r>
        <w:rPr>
          <w:i/>
        </w:rPr>
        <w:t xml:space="preserve">linked the Manifestation of Adam with that of the Báb’, relates the events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Baghdad to Edirne, and delivers specific guidance to a number of fol-</w:t>
      </w:r>
    </w:p>
    <w:p>
      <w:pPr>
        <w:ind w:left="360"/>
      </w:pPr>
      <w:r>
        <w:rPr>
          <w:i/>
        </w:rPr>
        <w:t xml:space="preserve">lowers named in the tablet.</w:t>
      </w:r>
    </w:p>
    <w:p>
      <w:pPr>
        <w:ind w:left="360"/>
      </w:pPr>
      <w:r>
        <w:rPr>
          <w:i/>
        </w:rPr>
        <w:t xml:space="preserve">Súriy-i-Dam (‘Surah of Blood’, Arabic, BH00358). Proclamatory work declaring</w:t>
      </w:r>
    </w:p>
    <w:p>
      <w:pPr>
        <w:ind w:left="360"/>
      </w:pPr>
      <w:r>
        <w:rPr>
          <w:i/>
        </w:rPr>
        <w:t xml:space="preserve">the oneness of the Prophets through a vision of the words of the dying Imám Ḥusayn,</w:t>
      </w:r>
    </w:p>
    <w:p>
      <w:pPr>
        <w:ind w:left="360"/>
      </w:pPr>
      <w:r>
        <w:rPr>
          <w:i/>
        </w:rPr>
        <w:t xml:space="preserve">who identifies his sufferings with those of Abraham, Moses, Joseph, John the Baptist,</w:t>
      </w:r>
    </w:p>
    <w:p>
      <w:pPr>
        <w:ind w:left="360"/>
      </w:pPr>
      <w:r>
        <w:rPr>
          <w:i/>
        </w:rPr>
        <w:t xml:space="preserve">Jesus, the Báb,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Edirne (March 1866–September 1867)</w:t>
      </w:r>
    </w:p>
    <w:p>
      <w:pPr>
        <w:ind w:left="360"/>
      </w:pPr>
      <w:r>
        <w:rPr>
          <w:i/>
        </w:rPr>
        <w:t xml:space="preserve">The middle Edirne period commences with the Súriy-i-Amr, which marks the beginning of the</w:t>
      </w:r>
    </w:p>
    <w:p>
      <w:pPr>
        <w:ind w:left="360"/>
      </w:pPr>
      <w:r>
        <w:rPr>
          <w:i/>
        </w:rPr>
        <w:t xml:space="preserve">‘most great separation’ of Bahá’u’lláh from Mírzá Yaḥyá, and ends with the Lawḥ-i-Mubáhilih,</w:t>
      </w:r>
    </w:p>
    <w:p>
      <w:pPr>
        <w:ind w:left="360"/>
      </w:pPr>
      <w:r>
        <w:rPr>
          <w:i/>
        </w:rPr>
        <w:t xml:space="preserve">which sealed it. During this time Bahá’u’lláh resided in several different houses in the city and</w:t>
      </w:r>
    </w:p>
    <w:p>
      <w:pPr>
        <w:ind w:left="360"/>
      </w:pPr>
      <w:r>
        <w:rPr>
          <w:i/>
        </w:rPr>
        <w:t xml:space="preserve">spent much time secluded from both friend and foe. Many of His writings from this period</w:t>
      </w:r>
    </w:p>
    <w:p>
      <w:pPr>
        <w:ind w:left="360"/>
      </w:pPr>
      <w:r>
        <w:rPr>
          <w:i/>
        </w:rPr>
        <w:t xml:space="preserve">mention this period of withdrawal and frequently include lengthy and emphatic refutations of</w:t>
      </w:r>
    </w:p>
    <w:p>
      <w:pPr>
        <w:ind w:left="360"/>
      </w:pPr>
      <w:r>
        <w:rPr>
          <w:i/>
        </w:rPr>
        <w:t xml:space="preserve">His half-brother’s claims while exposing the latter’s attempted murder of Bahá’u’lláh. At the</w:t>
      </w:r>
    </w:p>
    <w:p>
      <w:pPr>
        <w:ind w:left="360"/>
      </w:pPr>
      <w:r>
        <w:rPr>
          <w:i/>
        </w:rPr>
        <w:t xml:space="preserve">same time, Bahá’u’lláh continued to expand His message beyond the Bábí community. Well-</w:t>
      </w:r>
    </w:p>
    <w:p>
      <w:pPr>
        <w:ind w:left="360"/>
      </w:pPr>
      <w:r>
        <w:rPr>
          <w:i/>
        </w:rPr>
        <w:t xml:space="preserve">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(‘Surah of Command’, Arabic, BH00084). Major proclamatory work</w:t>
      </w:r>
    </w:p>
    <w:p>
      <w:pPr>
        <w:ind w:left="360"/>
      </w:pPr>
      <w:r>
        <w:rPr>
          <w:i/>
        </w:rPr>
        <w:t xml:space="preserve">formalizing Bahá’u’lláh’s claim to divine messengership, read aloud at His instruc-</w:t>
      </w:r>
    </w:p>
    <w:p>
      <w:pPr>
        <w:ind w:left="360"/>
      </w:pPr>
      <w:r>
        <w:rPr>
          <w:i/>
        </w:rPr>
        <w:t xml:space="preserve">tion to Mírzá Yaḥyá and written partly in the voice of God and partly in the voice of</w:t>
      </w:r>
    </w:p>
    <w:p>
      <w:pPr>
        <w:ind w:left="360"/>
      </w:pPr>
      <w:r>
        <w:rPr>
          <w:i/>
        </w:rPr>
        <w:t xml:space="preserve">Bahá’u’lláh, describing the rivers of paradise and apostrophizing earth and heaven, the</w:t>
      </w:r>
    </w:p>
    <w:p>
      <w:pPr>
        <w:ind w:left="360"/>
      </w:pPr>
      <w:r>
        <w:rPr>
          <w:i/>
        </w:rPr>
        <w:t xml:space="preserve">trees and clouds, the lands of ‘Iraq and Rumelia, and the followers of the Báb.</w:t>
      </w:r>
    </w:p>
    <w:p>
      <w:pPr>
        <w:ind w:left="360"/>
      </w:pPr>
      <w:r>
        <w:rPr>
          <w:i/>
        </w:rPr>
        <w:t xml:space="preserve">Súratu’lláh (‘Surah of God’, Arabic, BH00845). Declares the divinity of His station,</w:t>
      </w:r>
    </w:p>
    <w:p>
      <w:pPr>
        <w:ind w:left="360"/>
      </w:pPr>
      <w:r>
        <w:rPr>
          <w:i/>
        </w:rPr>
        <w:t xml:space="preserve">rebukes the followers of the Báb for plotting against Him, and announces His tempo-</w:t>
      </w:r>
    </w:p>
    <w:p>
      <w:pPr>
        <w:ind w:left="360"/>
      </w:pPr>
      <w:r>
        <w:rPr>
          <w:i/>
        </w:rPr>
        <w:t xml:space="preserve">rary retirement from the community.</w:t>
      </w:r>
    </w:p>
    <w:p>
      <w:pPr>
        <w:ind w:left="360"/>
      </w:pPr>
      <w:r>
        <w:rPr>
          <w:i/>
        </w:rPr>
        <w:t xml:space="preserve">* Lawḥ-i-Rasúl (‘Tablet to Rasúl’, Persian, BH01865). Identifies Himself, through</w:t>
      </w:r>
    </w:p>
    <w:p>
      <w:pPr>
        <w:ind w:left="360"/>
      </w:pPr>
      <w:r>
        <w:rPr>
          <w:i/>
        </w:rPr>
        <w:t xml:space="preserve">His sufferings, with the prophets of the past and announces His intention to take leave</w:t>
      </w:r>
    </w:p>
    <w:p>
      <w:pPr>
        <w:ind w:left="360"/>
      </w:pPr>
      <w:r>
        <w:rPr>
          <w:i/>
        </w:rPr>
        <w:t xml:space="preserve">of both friend and foe.</w:t>
      </w:r>
    </w:p>
    <w:p>
      <w:pPr>
        <w:ind w:left="360"/>
      </w:pPr>
      <w:r>
        <w:rPr>
          <w:i/>
        </w:rPr>
        <w:t xml:space="preserve">Súriy-i-Hijr (‘Surah of Separation’, Arabic, BH01774). Announces His withdrawal</w:t>
      </w:r>
    </w:p>
    <w:p>
      <w:pPr>
        <w:ind w:left="360"/>
      </w:pPr>
      <w:r>
        <w:rPr>
          <w:i/>
        </w:rPr>
        <w:t xml:space="preserve">from the community and His sorrow at the state of affairs that made this action necessary.</w:t>
      </w:r>
    </w:p>
    <w:p>
      <w:pPr>
        <w:ind w:left="360"/>
      </w:pPr>
      <w:r>
        <w:rPr>
          <w:i/>
        </w:rPr>
        <w:t xml:space="preserve">* Súriy-i-Mulúk (‘Surah of the Kings’, Arabic, BH00021). His most momentous</w:t>
      </w:r>
    </w:p>
    <w:p>
      <w:pPr>
        <w:ind w:left="360"/>
      </w:pPr>
      <w:r>
        <w:rPr>
          <w:i/>
        </w:rPr>
        <w:t xml:space="preserve">proclamatory work, though not yet divulging the totality of His messianic claim, in</w:t>
      </w:r>
    </w:p>
    <w:p>
      <w:pPr>
        <w:ind w:left="360"/>
      </w:pPr>
      <w:r>
        <w:rPr>
          <w:i/>
        </w:rPr>
        <w:t xml:space="preserve">which He counsels and chastises, in turn, the entire company of the kings of the earth,</w:t>
      </w:r>
    </w:p>
    <w:p>
      <w:pPr>
        <w:ind w:left="360"/>
      </w:pPr>
      <w:r>
        <w:rPr>
          <w:i/>
        </w:rPr>
        <w:t xml:space="preserve">the kings of Christendom, the French Ambassador in Constantinople, the ministers</w:t>
      </w:r>
    </w:p>
    <w:p>
      <w:pPr>
        <w:ind w:left="360"/>
      </w:pPr>
      <w:r>
        <w:rPr>
          <w:i/>
        </w:rPr>
        <w:t xml:space="preserve">of the Ottoman Sultan, the inhabitants of Istanbul, the Sultan himself, the Persian</w:t>
      </w:r>
    </w:p>
    <w:p>
      <w:pPr>
        <w:ind w:left="360"/>
      </w:pPr>
      <w:r>
        <w:rPr>
          <w:i/>
        </w:rPr>
        <w:t xml:space="preserve">Ambassador to the Sultan, the people of Persia, the divines and wise men of Constan-</w:t>
      </w:r>
    </w:p>
    <w:p>
      <w:pPr>
        <w:ind w:left="360"/>
      </w:pPr>
      <w:r>
        <w:rPr>
          <w:i/>
        </w:rPr>
        <w:t xml:space="preserve">tinople, and the philosophers of the world.</w:t>
      </w:r>
    </w:p>
    <w:p>
      <w:pPr>
        <w:ind w:left="360"/>
      </w:pPr>
      <w:r>
        <w:rPr>
          <w:i/>
        </w:rPr>
        <w:t xml:space="preserve">Lawḥ-i-Bahá (‘Tablet of Bahá’, Arabic, with translation into Persian, BH00287).</w:t>
      </w:r>
    </w:p>
    <w:p>
      <w:pPr>
        <w:ind w:left="360"/>
      </w:pPr>
      <w:r>
        <w:rPr>
          <w:i/>
        </w:rPr>
        <w:t xml:space="preserve">Identifies Himself and His sufferings with those of prophets past; compares Mírzá</w:t>
      </w:r>
    </w:p>
    <w:p>
      <w:pPr>
        <w:ind w:left="360"/>
      </w:pPr>
      <w:r>
        <w:rPr>
          <w:i/>
        </w:rPr>
        <w:t xml:space="preserve">Yaḥyá to the biblical Balaam, who rejected Moses after having occupied an exalted</w:t>
      </w:r>
    </w:p>
    <w:p>
      <w:pPr>
        <w:ind w:left="360"/>
      </w:pPr>
      <w:r>
        <w:rPr>
          <w:i/>
        </w:rPr>
        <w:t xml:space="preserve">station; and bids His own followers, the newly named ‘people of Bahá’, to enter the</w:t>
      </w:r>
    </w:p>
    <w:p>
      <w:pPr>
        <w:ind w:left="360"/>
      </w:pPr>
      <w:r>
        <w:rPr>
          <w:i/>
        </w:rPr>
        <w:t xml:space="preserve">‘ark of eternity’ upon the ‘crimson sea’.</w:t>
      </w:r>
    </w:p>
    <w:p>
      <w:pPr>
        <w:ind w:left="360"/>
      </w:pPr>
      <w:r>
        <w:rPr>
          <w:i/>
        </w:rPr>
        <w:t xml:space="preserve">Lawḥ-i-Laylatu’l-Quds (‘Tablet of the Sacred Night’, Arabic and Persian, BH00970).</w:t>
      </w:r>
    </w:p>
    <w:p>
      <w:pPr>
        <w:ind w:left="360"/>
      </w:pPr>
      <w:r>
        <w:rPr>
          <w:i/>
        </w:rPr>
        <w:t xml:space="preserve">Calls on His followers to be closely united and to associate with their neighbours ‘with</w:t>
      </w:r>
    </w:p>
    <w:p>
      <w:pPr>
        <w:ind w:left="360"/>
      </w:pPr>
      <w:r>
        <w:rPr>
          <w:i/>
        </w:rPr>
        <w:t xml:space="preserve">faces joyous and beaming with light’.</w:t>
      </w:r>
    </w:p>
    <w:p>
      <w:pPr>
        <w:ind w:left="360"/>
      </w:pPr>
      <w:r>
        <w:rPr>
          <w:i/>
        </w:rPr>
        <w:t xml:space="preserve">Lawḥ-i-Rúḥ (‘Tablet of the Spirit’, Arabic, BH00032). Refutes certain claims of</w:t>
      </w:r>
    </w:p>
    <w:p>
      <w:pPr>
        <w:ind w:left="360"/>
      </w:pPr>
      <w:r>
        <w:rPr>
          <w:i/>
        </w:rPr>
        <w:t xml:space="preserve">Mírzá Yaḥyá; asserts the magnitude of Bahá’u’lláh’s own station, whose full transformative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remains, out of wisdom, as yet undivulged; and foretells the ultimate triumph of</w:t>
      </w:r>
    </w:p>
    <w:p>
      <w:pPr>
        <w:ind w:left="360"/>
      </w:pPr>
      <w:r>
        <w:rPr>
          <w:i/>
        </w:rPr>
        <w:t xml:space="preserve">His cause.</w:t>
      </w:r>
    </w:p>
    <w:p>
      <w:pPr>
        <w:ind w:left="360"/>
      </w:pPr>
      <w:r>
        <w:rPr>
          <w:i/>
        </w:rPr>
        <w:t xml:space="preserve">Lawḥ-i-Sarráj (‘Tablet to Sarráj’, Persian and Arabic, BH00006). One of the longest</w:t>
      </w:r>
    </w:p>
    <w:p>
      <w:pPr>
        <w:ind w:left="360"/>
      </w:pPr>
      <w:r>
        <w:rPr>
          <w:i/>
        </w:rPr>
        <w:t xml:space="preserve">works of Bahá’u’lláh, written in answer to questions regarding the enigma of the out-</w:t>
      </w:r>
    </w:p>
    <w:p>
      <w:pPr>
        <w:ind w:left="360"/>
      </w:pPr>
      <w:r>
        <w:rPr>
          <w:i/>
        </w:rPr>
        <w:t xml:space="preserve">wardly exalted station of Mírzá Yaḥyá and arguing, citing various statements of the Báb,</w:t>
      </w:r>
    </w:p>
    <w:p>
      <w:pPr>
        <w:ind w:left="360"/>
      </w:pPr>
      <w:r>
        <w:rPr>
          <w:i/>
        </w:rPr>
        <w:t xml:space="preserve">that virtues become transmuted into vices when one turns away from the light of truth.</w:t>
      </w:r>
    </w:p>
    <w:p>
      <w:pPr>
        <w:ind w:left="360"/>
      </w:pPr>
      <w:r>
        <w:rPr>
          <w:i/>
        </w:rPr>
        <w:t xml:space="preserve">Súriy-i-Bayán (‘Surah of Utterance’, Arabic, BH00144). Charges the recipient to</w:t>
      </w:r>
    </w:p>
    <w:p>
      <w:pPr>
        <w:ind w:left="360"/>
      </w:pPr>
      <w:r>
        <w:rPr>
          <w:i/>
        </w:rPr>
        <w:t xml:space="preserve">teach the Cause of God in a state of detachment from the world and enkindlement</w:t>
      </w:r>
    </w:p>
    <w:p>
      <w:pPr>
        <w:ind w:left="360"/>
      </w:pPr>
      <w:r>
        <w:rPr>
          <w:i/>
        </w:rPr>
        <w:t xml:space="preserve">with the love of God, summons the Maid of Heaven to come to the aid of whoever</w:t>
      </w:r>
    </w:p>
    <w:p>
      <w:pPr>
        <w:ind w:left="360"/>
      </w:pPr>
      <w:r>
        <w:rPr>
          <w:i/>
        </w:rPr>
        <w:t xml:space="preserve">does so, and instructs him to carry the message to specific people and regions in Iran.</w:t>
      </w:r>
    </w:p>
    <w:p>
      <w:pPr>
        <w:ind w:left="360"/>
      </w:pPr>
      <w:r>
        <w:rPr>
          <w:i/>
        </w:rPr>
        <w:t xml:space="preserve">Súriy-i-Ḥajj I and II (‘Surahs of Pilgrimage’, Arabic, BH00058 and BH00071).</w:t>
      </w:r>
    </w:p>
    <w:p>
      <w:pPr>
        <w:ind w:left="360"/>
      </w:pPr>
      <w:r>
        <w:rPr>
          <w:i/>
        </w:rPr>
        <w:t xml:space="preserve">Prescribes the rites of pilgrimage to the House of the Báb in Shiraz and the House of</w:t>
      </w:r>
    </w:p>
    <w:p>
      <w:pPr>
        <w:ind w:left="360"/>
      </w:pPr>
      <w:r>
        <w:rPr>
          <w:i/>
        </w:rPr>
        <w:t xml:space="preserve">Bahá’u’lláh in Baghdad, codified later in the Kitáb-i-Aqdas as a sacred duty.</w:t>
      </w:r>
    </w:p>
    <w:p>
      <w:pPr>
        <w:ind w:left="360"/>
      </w:pPr>
      <w:r>
        <w:rPr>
          <w:i/>
        </w:rPr>
        <w:t xml:space="preserve">Súriy-i-Qadír (‘Surah of the Omnipotent’, Arabic, BH01132). A meditation on</w:t>
      </w:r>
    </w:p>
    <w:p>
      <w:pPr>
        <w:ind w:left="360"/>
      </w:pPr>
      <w:r>
        <w:rPr>
          <w:i/>
        </w:rPr>
        <w:t xml:space="preserve">the name of God ‘the Omnipotent’ and its pervasive influence in the world according</w:t>
      </w:r>
    </w:p>
    <w:p>
      <w:pPr>
        <w:ind w:left="360"/>
      </w:pPr>
      <w:r>
        <w:rPr>
          <w:i/>
        </w:rPr>
        <w:t xml:space="preserve">to the capacities of things and, referring to the opposition of Mírzá Yaḥyá, calling the</w:t>
      </w:r>
    </w:p>
    <w:p>
      <w:pPr>
        <w:ind w:left="360"/>
      </w:pPr>
      <w:r>
        <w:rPr>
          <w:i/>
        </w:rPr>
        <w:t xml:space="preserve">Bábís and the manifestations of worldly power to recognize Bahá’u’lláh.</w:t>
      </w:r>
    </w:p>
    <w:p>
      <w:pPr>
        <w:ind w:left="360"/>
      </w:pPr>
      <w:r>
        <w:rPr>
          <w:i/>
        </w:rPr>
        <w:t xml:space="preserve">Súriy-i-Zubúr (‘Surah of the Writings’, Arabic, BH00604). Explains the circumstances</w:t>
      </w:r>
    </w:p>
    <w:p>
      <w:pPr>
        <w:ind w:left="360"/>
      </w:pPr>
      <w:r>
        <w:rPr>
          <w:i/>
        </w:rPr>
        <w:t xml:space="preserve">of His withdrawal from the community, states that He has as a result hidden His reality</w:t>
      </w:r>
    </w:p>
    <w:p>
      <w:pPr>
        <w:ind w:left="360"/>
      </w:pPr>
      <w:r>
        <w:rPr>
          <w:i/>
        </w:rPr>
        <w:t xml:space="preserve">behind the veils, and calls the recipient to proclaim and defend Bahá’u’lláh’s cause both in</w:t>
      </w:r>
    </w:p>
    <w:p>
      <w:pPr>
        <w:ind w:left="360"/>
      </w:pPr>
      <w:r>
        <w:rPr>
          <w:i/>
        </w:rPr>
        <w:t xml:space="preserve">person and in his writings, assuring him that divine confirmations will attend his efforts.</w:t>
      </w:r>
    </w:p>
    <w:p>
      <w:pPr>
        <w:ind w:left="360"/>
      </w:pPr>
      <w:r>
        <w:rPr>
          <w:i/>
        </w:rPr>
        <w:t xml:space="preserve">Lawḥ-i-Mubáhilih (‘Tablet of the Confrontation’, Arabic, BH00457). Praises the</w:t>
      </w:r>
    </w:p>
    <w:p>
      <w:pPr>
        <w:ind w:left="360"/>
      </w:pPr>
      <w:r>
        <w:rPr>
          <w:i/>
        </w:rPr>
        <w:t xml:space="preserve">station of Quddús, one of the Báb’s first disciples and an early martyr, and relates the</w:t>
      </w:r>
    </w:p>
    <w:p>
      <w:pPr>
        <w:ind w:left="360"/>
      </w:pPr>
      <w:r>
        <w:rPr>
          <w:i/>
        </w:rPr>
        <w:t xml:space="preserve">circumstances of the public challenge issued by Bahá’u’lláh to Mírzá Yaḥyá to take</w:t>
      </w:r>
    </w:p>
    <w:p>
      <w:pPr>
        <w:ind w:left="360"/>
      </w:pPr>
      <w:r>
        <w:rPr>
          <w:i/>
        </w:rPr>
        <w:t xml:space="preserve">place in the mosque of Sultan Salim, at which the latter failed to present himself,</w:t>
      </w:r>
    </w:p>
    <w:p>
      <w:pPr>
        <w:ind w:left="360"/>
      </w:pPr>
      <w:r>
        <w:rPr>
          <w:i/>
        </w:rPr>
        <w:t xml:space="preserve">which sealed the irreparable breach that had arisen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Late Edirne (September 1867–August 1868)</w:t>
      </w:r>
    </w:p>
    <w:p>
      <w:pPr>
        <w:ind w:left="360"/>
      </w:pPr>
      <w:r>
        <w:rPr>
          <w:i/>
        </w:rPr>
        <w:t xml:space="preserve">Bahá’u’lláh’s final break with Mírzá Yaḥyá launched the most prolific single year of His forty-</w:t>
      </w:r>
    </w:p>
    <w:p>
      <w:pPr>
        <w:ind w:left="360"/>
      </w:pPr>
      <w:r>
        <w:rPr>
          <w:i/>
        </w:rPr>
        <w:t xml:space="preserve">year ministry. In several dozen significant works, Bahá’u’lláh still addressed foremost the rift with</w:t>
      </w:r>
    </w:p>
    <w:p>
      <w:pPr>
        <w:ind w:left="360"/>
      </w:pPr>
      <w:r>
        <w:rPr>
          <w:i/>
        </w:rPr>
        <w:t xml:space="preserve">His half-brother but also increasingly treated a broader range of subjects, such as the afterlife,</w:t>
      </w:r>
    </w:p>
    <w:p>
      <w:pPr>
        <w:ind w:left="360"/>
      </w:pPr>
      <w:r>
        <w:rPr>
          <w:i/>
        </w:rPr>
        <w:t xml:space="preserve">justice, cosmology, history, alchemy, and medicine. At the same time, His specific proclamations</w:t>
      </w:r>
    </w:p>
    <w:p>
      <w:pPr>
        <w:ind w:left="360"/>
      </w:pPr>
      <w:r>
        <w:rPr>
          <w:i/>
        </w:rPr>
        <w:t xml:space="preserve">and summons expanded to address the Emperor of France, the Shah of Iran, and the Prime</w:t>
      </w:r>
    </w:p>
    <w:p>
      <w:pPr>
        <w:ind w:left="360"/>
      </w:pPr>
      <w:r>
        <w:rPr>
          <w:i/>
        </w:rPr>
        <w:t xml:space="preserve">Minister of the Ottoman Empire. Well-known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Kitáb-i-Badí‘ (‘The Wondrous Book’, Persian, BH00004). Bahá’u’lláh’s trenchant apo-</w:t>
      </w:r>
    </w:p>
    <w:p>
      <w:pPr>
        <w:ind w:left="360"/>
      </w:pPr>
      <w:r>
        <w:rPr>
          <w:i/>
        </w:rPr>
        <w:t xml:space="preserve">logia of His claims, by far His longest single work, written in the voice of one of His</w:t>
      </w:r>
    </w:p>
    <w:p>
      <w:pPr>
        <w:ind w:left="360"/>
      </w:pPr>
      <w:r>
        <w:rPr>
          <w:i/>
        </w:rPr>
        <w:t xml:space="preserve">supporters, emphasizing the importance of recognizing the truth through the eye of the</w:t>
      </w:r>
    </w:p>
    <w:p>
      <w:pPr>
        <w:ind w:left="360"/>
      </w:pPr>
      <w:r>
        <w:rPr>
          <w:i/>
        </w:rPr>
        <w:t xml:space="preserve">heart and refuting seven specific accusations levelled by a certain follower of Mírzá Yaḥyá.</w:t>
      </w:r>
    </w:p>
    <w:p>
      <w:pPr>
        <w:ind w:left="360"/>
      </w:pPr>
      <w:r>
        <w:rPr>
          <w:i/>
        </w:rPr>
        <w:t xml:space="preserve">The answers emphasize the importance of ‘He Whom God shall make manifest’ in the</w:t>
      </w:r>
    </w:p>
    <w:p>
      <w:pPr>
        <w:ind w:left="360"/>
      </w:pPr>
      <w:r>
        <w:rPr>
          <w:i/>
        </w:rPr>
        <w:t xml:space="preserve">writings of the Báb, declare Bahá’u’lláh’s claim to be the fulfilment of that promise, assert</w:t>
      </w:r>
    </w:p>
    <w:p>
      <w:pPr>
        <w:ind w:left="360"/>
      </w:pPr>
      <w:r>
        <w:rPr>
          <w:i/>
        </w:rPr>
        <w:t xml:space="preserve">that the relationship between the Báb and Bahá’u’lláh is the same as that between John</w:t>
      </w:r>
    </w:p>
    <w:p>
      <w:pPr>
        <w:ind w:left="360"/>
      </w:pPr>
      <w:r>
        <w:rPr>
          <w:i/>
        </w:rPr>
        <w:t xml:space="preserve">the Baptist and Jesus Christ, and warn the questioner of the wrath of God.</w:t>
      </w:r>
    </w:p>
    <w:p>
      <w:pPr>
        <w:ind w:left="360"/>
      </w:pPr>
      <w:r>
        <w:rPr>
          <w:i/>
        </w:rPr>
        <w:t xml:space="preserve">Lawḥ-i-‘Abdu’r-Razzáq (‘Tablet to ‘Abdu’r-Razzáq’, Arabic and Persian, BH00060).</w:t>
      </w:r>
    </w:p>
    <w:p>
      <w:pPr>
        <w:ind w:left="360"/>
      </w:pPr>
      <w:r>
        <w:rPr>
          <w:i/>
        </w:rPr>
        <w:t xml:space="preserve">Addresses some misconceptions of the Bábís and answers questions concerning the origin</w:t>
      </w:r>
    </w:p>
    <w:p>
      <w:pPr>
        <w:ind w:left="360"/>
      </w:pPr>
      <w:r>
        <w:rPr>
          <w:i/>
        </w:rPr>
        <w:t xml:space="preserve">of creation, the soul after death, and the absence of historical records prior to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Lawḥ-i-Ashraf (‘Tablet to Ashraf ’, Arabic, BH00597). A summons to the recognition</w:t>
      </w:r>
    </w:p>
    <w:p>
      <w:pPr>
        <w:ind w:left="360"/>
      </w:pPr>
      <w:r>
        <w:rPr>
          <w:i/>
        </w:rPr>
        <w:t xml:space="preserve">of Bahá’u’lláh, naming the proofs of His cause as His own self, His revelation, and His</w:t>
      </w:r>
    </w:p>
    <w:p>
      <w:pPr>
        <w:ind w:left="360"/>
      </w:pPr>
      <w:r>
        <w:rPr>
          <w:i/>
        </w:rPr>
        <w:t xml:space="preserve">words and admonishing the Bábís who had not yet embraced it.</w:t>
      </w:r>
    </w:p>
    <w:p>
      <w:pPr>
        <w:ind w:left="360"/>
      </w:pPr>
      <w:r>
        <w:rPr>
          <w:i/>
        </w:rPr>
        <w:t xml:space="preserve">* Lawḥ-i-Mawlúd (‘Tablet of the Birth’, Arabic, BH01010). Tablet in honour of</w:t>
      </w:r>
    </w:p>
    <w:p>
      <w:pPr>
        <w:ind w:left="360"/>
      </w:pPr>
      <w:r>
        <w:rPr>
          <w:i/>
        </w:rPr>
        <w:t xml:space="preserve">the birthday of Bahá’u’lláh, celebrating ‘the harvesting of the ages and the gathering up</w:t>
      </w:r>
    </w:p>
    <w:p>
      <w:pPr>
        <w:ind w:left="360"/>
      </w:pPr>
      <w:r>
        <w:rPr>
          <w:i/>
        </w:rPr>
        <w:t xml:space="preserve">of past cycles’ and announcing the dawning of the morn of divine revelation.</w:t>
      </w:r>
    </w:p>
    <w:p>
      <w:pPr>
        <w:ind w:left="360"/>
      </w:pPr>
      <w:r>
        <w:rPr>
          <w:i/>
        </w:rPr>
        <w:t xml:space="preserve">Lawḥ-i-Naṣír (‘Tablet to Naṣír’, Persian and Arabic, BH00049). Affirms the</w:t>
      </w:r>
    </w:p>
    <w:p>
      <w:pPr>
        <w:ind w:left="360"/>
      </w:pPr>
      <w:r>
        <w:rPr>
          <w:i/>
        </w:rPr>
        <w:t xml:space="preserve">ceaselessness of divine grace and guidance, which brings forth fruit provided the</w:t>
      </w:r>
    </w:p>
    <w:p>
      <w:pPr>
        <w:ind w:left="360"/>
      </w:pPr>
      <w:r>
        <w:rPr>
          <w:i/>
        </w:rPr>
        <w:t xml:space="preserve">seed is cast upon fertile soil; asserts the continuity of His mission with those of Jesus,</w:t>
      </w:r>
    </w:p>
    <w:p>
      <w:pPr>
        <w:ind w:left="360"/>
      </w:pPr>
      <w:r>
        <w:rPr>
          <w:i/>
        </w:rPr>
        <w:t xml:space="preserve">Muhammad, and the Báb; clarifies the position of Mírzá Yaḥyá as nominal figurehead;</w:t>
      </w:r>
    </w:p>
    <w:p>
      <w:pPr>
        <w:ind w:left="360"/>
      </w:pPr>
      <w:r>
        <w:rPr>
          <w:i/>
        </w:rPr>
        <w:t xml:space="preserve">exposes the latter’s attempt to take Bahá’u’lláh’s life; and affirms that ‘every man hath</w:t>
      </w:r>
    </w:p>
    <w:p>
      <w:pPr>
        <w:ind w:left="360"/>
      </w:pPr>
      <w:r>
        <w:rPr>
          <w:i/>
        </w:rPr>
        <w:t xml:space="preserve">been, and will continue to be, able of himself to appreciate the Beauty of God’.</w:t>
      </w:r>
    </w:p>
    <w:p>
      <w:pPr>
        <w:ind w:left="360"/>
      </w:pPr>
      <w:r>
        <w:rPr>
          <w:i/>
        </w:rPr>
        <w:t xml:space="preserve">Lawḥ-i-Quds (‘Tablet of Holiness’, Arabic and Persian, BH00203). A call to the</w:t>
      </w:r>
    </w:p>
    <w:p>
      <w:pPr>
        <w:ind w:left="360"/>
      </w:pPr>
      <w:r>
        <w:rPr>
          <w:i/>
        </w:rPr>
        <w:t xml:space="preserve">recognition of Bahá’u’lláh, affirming the continuity of His mission with the Báb’s, investigat-</w:t>
      </w:r>
    </w:p>
    <w:p>
      <w:pPr>
        <w:ind w:left="360"/>
      </w:pPr>
      <w:r>
        <w:rPr>
          <w:i/>
        </w:rPr>
        <w:t xml:space="preserve">ing the cause of the rejection of prophets past, and refuting the counter-claim of Mírzá Yaḥyá.</w:t>
      </w:r>
    </w:p>
    <w:p>
      <w:pPr>
        <w:ind w:left="360"/>
      </w:pPr>
      <w:r>
        <w:rPr>
          <w:i/>
        </w:rPr>
        <w:t xml:space="preserve">Lawḥ-i-Salmán I (‘First Tablet to Salmán’, Persian and Arabic, BH00066). Laments</w:t>
      </w:r>
    </w:p>
    <w:p>
      <w:pPr>
        <w:ind w:left="360"/>
      </w:pPr>
      <w:r>
        <w:rPr>
          <w:i/>
        </w:rPr>
        <w:t xml:space="preserve">the opposition of Mírzá Yaḥyá; contrasts the stations of belief and disbelief; considers</w:t>
      </w:r>
    </w:p>
    <w:p>
      <w:pPr>
        <w:ind w:left="360"/>
      </w:pPr>
      <w:r>
        <w:rPr>
          <w:i/>
        </w:rPr>
        <w:t xml:space="preserve">and rejects various theories of the mystics concerning the relationship between God</w:t>
      </w:r>
    </w:p>
    <w:p>
      <w:pPr>
        <w:ind w:left="360"/>
      </w:pPr>
      <w:r>
        <w:rPr>
          <w:i/>
        </w:rPr>
        <w:t xml:space="preserve">and creation; asserts that, the Godhead itself being unknowable, the means of access to</w:t>
      </w:r>
    </w:p>
    <w:p>
      <w:pPr>
        <w:ind w:left="360"/>
      </w:pPr>
      <w:r>
        <w:rPr>
          <w:i/>
        </w:rPr>
        <w:t xml:space="preserve">the knowledge of God is through the channel of His prophets; and interprets a line of</w:t>
      </w:r>
    </w:p>
    <w:p>
      <w:pPr>
        <w:ind w:left="360"/>
      </w:pPr>
      <w:r>
        <w:rPr>
          <w:i/>
        </w:rPr>
        <w:t xml:space="preserve">Rumi’s Mathnaví to the effect that the light of truth is one but that, cast through the</w:t>
      </w:r>
    </w:p>
    <w:p>
      <w:pPr>
        <w:ind w:left="360"/>
      </w:pPr>
      <w:r>
        <w:rPr>
          <w:i/>
        </w:rPr>
        <w:t xml:space="preserve">glass of different souls, it takes on different tints and colours, which is both the cause of</w:t>
      </w:r>
    </w:p>
    <w:p>
      <w:pPr>
        <w:ind w:left="360"/>
      </w:pPr>
      <w:r>
        <w:rPr>
          <w:i/>
        </w:rPr>
        <w:t xml:space="preserve">the denial of the religion of God and the source of conflict upon earth.</w:t>
      </w:r>
    </w:p>
    <w:p>
      <w:pPr>
        <w:ind w:left="360"/>
      </w:pPr>
      <w:r>
        <w:rPr>
          <w:i/>
        </w:rPr>
        <w:t xml:space="preserve">Lawḥ-i-Máríyyih (‘Tablet of Mary’, Persian and Arabic, BH00088). A detailed expla-</w:t>
      </w:r>
    </w:p>
    <w:p>
      <w:pPr>
        <w:ind w:left="360"/>
      </w:pPr>
      <w:r>
        <w:rPr>
          <w:i/>
        </w:rPr>
        <w:t xml:space="preserve">nation in symbolic language of an enigmatic statement on alchemy attributed to the</w:t>
      </w:r>
    </w:p>
    <w:p>
      <w:pPr>
        <w:ind w:left="360"/>
      </w:pPr>
      <w:r>
        <w:rPr>
          <w:i/>
        </w:rPr>
        <w:t xml:space="preserve">legendary figure of Mary the Prophetess, describing the various stages in the creation of</w:t>
      </w:r>
    </w:p>
    <w:p>
      <w:pPr>
        <w:ind w:left="360"/>
      </w:pPr>
      <w:r>
        <w:rPr>
          <w:i/>
        </w:rPr>
        <w:t xml:space="preserve">the elixir, and warning that the rediscovery of its knowledge by the scientists of the day</w:t>
      </w:r>
    </w:p>
    <w:p>
      <w:pPr>
        <w:ind w:left="360"/>
      </w:pPr>
      <w:r>
        <w:rPr>
          <w:i/>
        </w:rPr>
        <w:t xml:space="preserve">will herald both the maturity of the world and the threat of a desolating affliction.</w:t>
      </w:r>
    </w:p>
    <w:p>
      <w:pPr>
        <w:ind w:left="360"/>
      </w:pPr>
      <w:r>
        <w:rPr>
          <w:i/>
        </w:rPr>
        <w:t xml:space="preserve">Lawḥ-i-Ṭibb (‘Tablet of Medicine’, Arabic and Persian, BH01313). Relates various</w:t>
      </w:r>
    </w:p>
    <w:p>
      <w:pPr>
        <w:ind w:left="360"/>
      </w:pPr>
      <w:r>
        <w:rPr>
          <w:i/>
        </w:rPr>
        <w:t xml:space="preserve">items of medical and dietary advice—paraphrasing in part a chapter from Náṣíf al-</w:t>
      </w:r>
    </w:p>
    <w:p>
      <w:pPr>
        <w:ind w:left="360"/>
      </w:pPr>
      <w:r>
        <w:rPr>
          <w:i/>
        </w:rPr>
        <w:t xml:space="preserve">Yázijí’s Majma‘u’l-Baḥrayn, a popular literary work of the time—and concludes with a</w:t>
      </w:r>
    </w:p>
    <w:p>
      <w:pPr>
        <w:ind w:left="360"/>
      </w:pPr>
      <w:r>
        <w:rPr>
          <w:i/>
        </w:rPr>
        <w:t xml:space="preserve">prayer for healing.</w:t>
      </w:r>
    </w:p>
    <w:p>
      <w:pPr>
        <w:ind w:left="360"/>
      </w:pPr>
      <w:r>
        <w:rPr>
          <w:i/>
        </w:rPr>
        <w:t xml:space="preserve">Lawḥ-i-Tuqá (‘Tablet of Divine Virtue’, Arabic, BH00934). Bids the people enter</w:t>
      </w:r>
    </w:p>
    <w:p>
      <w:pPr>
        <w:ind w:left="360"/>
      </w:pPr>
      <w:r>
        <w:rPr>
          <w:i/>
        </w:rPr>
        <w:t xml:space="preserve">the ‘crimson Ark’, adorned with divine virtue; addresses the objections of those who</w:t>
      </w:r>
    </w:p>
    <w:p>
      <w:pPr>
        <w:ind w:left="360"/>
      </w:pPr>
      <w:r>
        <w:rPr>
          <w:i/>
        </w:rPr>
        <w:t xml:space="preserve">reject the divine verses; and warns those who, like Mírzá Yaḥyá, denied the ‘Most</w:t>
      </w:r>
    </w:p>
    <w:p>
      <w:pPr>
        <w:ind w:left="360"/>
      </w:pPr>
      <w:r>
        <w:rPr>
          <w:i/>
        </w:rPr>
        <w:t xml:space="preserve">Great Announcement’.</w:t>
      </w:r>
    </w:p>
    <w:p>
      <w:pPr>
        <w:ind w:left="360"/>
      </w:pPr>
      <w:r>
        <w:rPr>
          <w:i/>
        </w:rPr>
        <w:t xml:space="preserve">Lawḥ-i-Yúsuf (‘Tablet to Yúsuf ’, Persian, BH00258). Emphasizes the importance</w:t>
      </w:r>
    </w:p>
    <w:p>
      <w:pPr>
        <w:ind w:left="360"/>
      </w:pPr>
      <w:r>
        <w:rPr>
          <w:i/>
        </w:rPr>
        <w:t xml:space="preserve">of detachment as prerequisite to the recognition of spiritual truth and explains the</w:t>
      </w:r>
    </w:p>
    <w:p>
      <w:pPr>
        <w:ind w:left="360"/>
      </w:pPr>
      <w:r>
        <w:rPr>
          <w:i/>
        </w:rPr>
        <w:t xml:space="preserve">meaning of ‘paradise’, ‘hellfire’, ‘resurrection’, and similar terms.</w:t>
      </w:r>
    </w:p>
    <w:p>
      <w:pPr>
        <w:ind w:left="360"/>
      </w:pPr>
      <w:r>
        <w:rPr>
          <w:i/>
        </w:rPr>
        <w:t xml:space="preserve">Riḍvánu’l-‘Adl (‘The Paradise of Justice’, Arabic, BH00195). Extols the virtue of</w:t>
      </w:r>
    </w:p>
    <w:p>
      <w:pPr>
        <w:ind w:left="360"/>
      </w:pPr>
      <w:r>
        <w:rPr>
          <w:i/>
        </w:rPr>
        <w:t xml:space="preserve">justice, assigning it a sacred origin and purpose in the world; calls upon the kings and</w:t>
      </w:r>
    </w:p>
    <w:p>
      <w:pPr>
        <w:ind w:left="360"/>
      </w:pPr>
      <w:r>
        <w:rPr>
          <w:i/>
        </w:rPr>
        <w:t xml:space="preserve">rulers, the people of the world, and the Bábís to be its exponents; asserts that its essence</w:t>
      </w:r>
    </w:p>
    <w:p>
      <w:pPr>
        <w:ind w:left="360"/>
      </w:pPr>
      <w:r>
        <w:rPr>
          <w:i/>
        </w:rPr>
        <w:t xml:space="preserve">is embodied in the laws of God; and prophesies the day when the ‘standard of oppression’</w:t>
      </w:r>
    </w:p>
    <w:p>
      <w:pPr>
        <w:ind w:left="360"/>
      </w:pPr>
      <w:r>
        <w:rPr>
          <w:i/>
        </w:rPr>
        <w:t xml:space="preserve">will be rolled up and the ‘banner of justice’ will be unfurled throughout the earth.</w:t>
      </w:r>
    </w:p>
    <w:p>
      <w:pPr>
        <w:ind w:left="360"/>
      </w:pPr>
      <w:r>
        <w:rPr>
          <w:i/>
        </w:rPr>
        <w:t xml:space="preserve">Riḍvánu’l-Iqrár (‘The Paradise of Recognition’, Arabic, BH00227). Dwells on the</w:t>
      </w:r>
    </w:p>
    <w:p>
      <w:pPr>
        <w:ind w:left="360"/>
      </w:pPr>
      <w:r>
        <w:rPr>
          <w:i/>
        </w:rPr>
        <w:t xml:space="preserve">state of those who have rejected the truth and contrasts it with the state of those who</w:t>
      </w:r>
    </w:p>
    <w:p>
      <w:pPr>
        <w:ind w:left="360"/>
      </w:pPr>
      <w:r>
        <w:rPr>
          <w:i/>
        </w:rPr>
        <w:t xml:space="preserve">have recognized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Súriy-i-A‘ráb (‘Surah of the Arabs’, Arabic, BH00610). Addresses words of praise</w:t>
      </w:r>
    </w:p>
    <w:p>
      <w:pPr>
        <w:ind w:left="360"/>
      </w:pPr>
      <w:r>
        <w:rPr>
          <w:i/>
        </w:rPr>
        <w:t xml:space="preserve">and encouragement to the Arabs among His followers, inviting them to remember</w:t>
      </w:r>
    </w:p>
    <w:p>
      <w:pPr>
        <w:ind w:left="360"/>
      </w:pPr>
      <w:r>
        <w:rPr>
          <w:i/>
        </w:rPr>
        <w:t xml:space="preserve">with gladness the years He spent amongst them in ‘Iraq.</w:t>
      </w:r>
    </w:p>
    <w:p>
      <w:pPr>
        <w:ind w:left="360"/>
      </w:pPr>
      <w:r>
        <w:rPr>
          <w:i/>
        </w:rPr>
        <w:t xml:space="preserve">Súriy-i-Asmá’ (‘Surah of Names’, Arabic and Persian, BH00112). Responds to objec-</w:t>
      </w:r>
    </w:p>
    <w:p>
      <w:pPr>
        <w:ind w:left="360"/>
      </w:pPr>
      <w:r>
        <w:rPr>
          <w:i/>
        </w:rPr>
        <w:t xml:space="preserve">tions to His claims raised by some Bábís, implores them not to be shut out from the truth</w:t>
      </w:r>
    </w:p>
    <w:p>
      <w:pPr>
        <w:ind w:left="360"/>
      </w:pPr>
      <w:r>
        <w:rPr>
          <w:i/>
        </w:rPr>
        <w:t xml:space="preserve">by the veil of names, acknowledges the outward differences between sacred scriptures while</w:t>
      </w:r>
    </w:p>
    <w:p>
      <w:pPr>
        <w:ind w:left="360"/>
      </w:pPr>
      <w:r>
        <w:rPr>
          <w:i/>
        </w:rPr>
        <w:t xml:space="preserve">asserting that this derives from the varying capacity of humanity, extols at length the revela-</w:t>
      </w:r>
    </w:p>
    <w:p>
      <w:pPr>
        <w:ind w:left="360"/>
      </w:pPr>
      <w:r>
        <w:rPr>
          <w:i/>
        </w:rPr>
        <w:t xml:space="preserve">tion and the crucifixion of Jesus as having infused ‘a fresh capacity into all created things’,</w:t>
      </w:r>
    </w:p>
    <w:p>
      <w:pPr>
        <w:ind w:left="360"/>
      </w:pPr>
      <w:r>
        <w:rPr>
          <w:i/>
        </w:rPr>
        <w:t xml:space="preserve">compares the Báb to John the Baptist and announces Himself to be the return of Christ,</w:t>
      </w:r>
    </w:p>
    <w:p>
      <w:pPr>
        <w:ind w:left="360"/>
      </w:pPr>
      <w:r>
        <w:rPr>
          <w:i/>
        </w:rPr>
        <w:t xml:space="preserve">and declares that the purpose of His revelation, like Christ’s, is to bestow eternal life.</w:t>
      </w:r>
    </w:p>
    <w:p>
      <w:pPr>
        <w:ind w:left="360"/>
      </w:pPr>
      <w:r>
        <w:rPr>
          <w:i/>
        </w:rPr>
        <w:t xml:space="preserve">Súriy-i-Aḥzán (‘Surah of Sorrows’, Arabic, BH00155). Expatiates on the sorrows</w:t>
      </w:r>
    </w:p>
    <w:p>
      <w:pPr>
        <w:ind w:left="360"/>
      </w:pPr>
      <w:r>
        <w:rPr>
          <w:i/>
        </w:rPr>
        <w:t xml:space="preserve">experienced by Bahá’u’lláh and the Báb, taking in part the form of a mystical</w:t>
      </w:r>
    </w:p>
    <w:p>
      <w:pPr>
        <w:ind w:left="360"/>
      </w:pPr>
      <w:r>
        <w:rPr>
          <w:i/>
        </w:rPr>
        <w:t xml:space="preserve">conversation between the two.</w:t>
      </w:r>
    </w:p>
    <w:p>
      <w:pPr>
        <w:ind w:left="360"/>
      </w:pPr>
      <w:r>
        <w:rPr>
          <w:i/>
        </w:rPr>
        <w:t xml:space="preserve">Súriy-i-Dhibḥ (‘Surah of the Sacrifice’, Arabic, BH00434). Exhorts the recipient to look</w:t>
      </w:r>
    </w:p>
    <w:p>
      <w:pPr>
        <w:ind w:left="360"/>
      </w:pPr>
      <w:r>
        <w:rPr>
          <w:i/>
        </w:rPr>
        <w:t xml:space="preserve">into the truth of the Cause of God with his own eyes and declares that Bahá’u’lláh has been</w:t>
      </w:r>
    </w:p>
    <w:p>
      <w:pPr>
        <w:ind w:left="360"/>
      </w:pPr>
      <w:r>
        <w:rPr>
          <w:i/>
        </w:rPr>
        <w:t xml:space="preserve">offered up as a sacrifice at the hands of the wicked at every moment for the past twenty years.</w:t>
      </w:r>
    </w:p>
    <w:p>
      <w:pPr>
        <w:ind w:left="360"/>
      </w:pPr>
      <w:r>
        <w:rPr>
          <w:i/>
        </w:rPr>
        <w:t xml:space="preserve">Súriy-i-Dhikr (‘Surah of Remembrance’, Arabic, BH00297). Speaking in the voice</w:t>
      </w:r>
    </w:p>
    <w:p>
      <w:pPr>
        <w:ind w:left="360"/>
      </w:pPr>
      <w:r>
        <w:rPr>
          <w:i/>
        </w:rPr>
        <w:t xml:space="preserve">of the Báb, Bahá’u’lláh declares His mystical identity with the Báb (one of whose titles</w:t>
      </w:r>
    </w:p>
    <w:p>
      <w:pPr>
        <w:ind w:left="360"/>
      </w:pPr>
      <w:r>
        <w:rPr>
          <w:i/>
        </w:rPr>
        <w:t xml:space="preserve">was ‘the Remembrance of God’) and the fulfilment of the Báb’s revelation in Him and</w:t>
      </w:r>
    </w:p>
    <w:p>
      <w:pPr>
        <w:ind w:left="360"/>
      </w:pPr>
      <w:r>
        <w:rPr>
          <w:i/>
        </w:rPr>
        <w:t xml:space="preserve">laments the state of the Bábís in the extremity of their rejection of Bahá’u’lláh.</w:t>
      </w:r>
    </w:p>
    <w:p>
      <w:pPr>
        <w:ind w:left="360"/>
      </w:pPr>
      <w:r>
        <w:rPr>
          <w:i/>
        </w:rPr>
        <w:t xml:space="preserve">Súriy-i-Faḍl (‘Surah of Grace’, Arabic, BH00343). Exhorts the recipient to be bold</w:t>
      </w:r>
    </w:p>
    <w:p>
      <w:pPr>
        <w:ind w:left="360"/>
      </w:pPr>
      <w:r>
        <w:rPr>
          <w:i/>
        </w:rPr>
        <w:t xml:space="preserve">in conveying Bahá’u’lláh’s claim to the followers of the Báb and to sharply challenge</w:t>
      </w:r>
    </w:p>
    <w:p>
      <w:pPr>
        <w:ind w:left="360"/>
      </w:pPr>
      <w:r>
        <w:rPr>
          <w:i/>
        </w:rPr>
        <w:t xml:space="preserve">those who have repudiated the former’s claim, asking them to consider the infinite</w:t>
      </w:r>
    </w:p>
    <w:p>
      <w:pPr>
        <w:ind w:left="360"/>
      </w:pPr>
      <w:r>
        <w:rPr>
          <w:i/>
        </w:rPr>
        <w:t xml:space="preserve">grace of God in revealing again the divine verses.</w:t>
      </w:r>
    </w:p>
    <w:p>
      <w:pPr>
        <w:ind w:left="360"/>
      </w:pPr>
      <w:r>
        <w:rPr>
          <w:i/>
        </w:rPr>
        <w:t xml:space="preserve">Súriy-i-Fatḥ (‘Tablet to Fatḥ-i-A‘ẓam’, Arabic, BH00376). Addresses an intimate</w:t>
      </w:r>
    </w:p>
    <w:p>
      <w:pPr>
        <w:ind w:left="360"/>
      </w:pPr>
      <w:r>
        <w:rPr>
          <w:i/>
        </w:rPr>
        <w:t xml:space="preserve">early follower, expressing His weariness at the inane questions and vain objections of</w:t>
      </w:r>
    </w:p>
    <w:p>
      <w:pPr>
        <w:ind w:left="360"/>
      </w:pPr>
      <w:r>
        <w:rPr>
          <w:i/>
        </w:rPr>
        <w:t xml:space="preserve">the uninformed, the defection of former believers, and the opposition of Mírzá Yaḥyá</w:t>
      </w:r>
    </w:p>
    <w:p>
      <w:pPr>
        <w:ind w:left="360"/>
      </w:pPr>
      <w:r>
        <w:rPr>
          <w:i/>
        </w:rPr>
        <w:t xml:space="preserve">and declaring that He would rather die a thousand deaths than endure the calumny</w:t>
      </w:r>
    </w:p>
    <w:p>
      <w:pPr>
        <w:ind w:left="360"/>
      </w:pPr>
      <w:r>
        <w:rPr>
          <w:i/>
        </w:rPr>
        <w:t xml:space="preserve">that the latter was spreading.</w:t>
      </w:r>
    </w:p>
    <w:p>
      <w:pPr>
        <w:ind w:left="360"/>
      </w:pPr>
      <w:r>
        <w:rPr>
          <w:i/>
        </w:rPr>
        <w:t xml:space="preserve">* Súriy-i-Ghuṣn (‘Tablet of the Branch’, Arabic, BH00939). Announces the high</w:t>
      </w:r>
    </w:p>
    <w:p>
      <w:pPr>
        <w:ind w:left="360"/>
      </w:pPr>
      <w:r>
        <w:rPr>
          <w:i/>
        </w:rPr>
        <w:t xml:space="preserve">station of Bahá’u’lláh’s son ‘Abdu’l-Bahá, titled Ghuṣn-i-A‘ẓam (‘the Greatest Branch’),</w:t>
      </w:r>
    </w:p>
    <w:p>
      <w:pPr>
        <w:ind w:left="360"/>
      </w:pPr>
      <w:r>
        <w:rPr>
          <w:i/>
        </w:rPr>
        <w:t xml:space="preserve">foreshadowing His later appointment in the Kitáb-i-‘Ahd as successor to Bahá’u’lláh.</w:t>
      </w:r>
    </w:p>
    <w:p>
      <w:pPr>
        <w:ind w:left="360"/>
      </w:pPr>
      <w:r>
        <w:rPr>
          <w:i/>
        </w:rPr>
        <w:t xml:space="preserve">Súriy-i-Ism (‘Surah of the Name’, Arabic, BH00994). Calls the recipient to cast</w:t>
      </w:r>
    </w:p>
    <w:p>
      <w:pPr>
        <w:ind w:left="360"/>
      </w:pPr>
      <w:r>
        <w:rPr>
          <w:i/>
        </w:rPr>
        <w:t xml:space="preserve">all names and designations behind him and announce the joyful tidings; states that</w:t>
      </w:r>
    </w:p>
    <w:p>
      <w:pPr>
        <w:ind w:left="360"/>
      </w:pPr>
      <w:r>
        <w:rPr>
          <w:i/>
        </w:rPr>
        <w:t xml:space="preserve">between God and the creatures, there is a ladder with three steps: this world, the here-</w:t>
      </w:r>
    </w:p>
    <w:p>
      <w:pPr>
        <w:ind w:left="360"/>
      </w:pPr>
      <w:r>
        <w:rPr>
          <w:i/>
        </w:rPr>
        <w:t xml:space="preserve">after, and ‘the Kingdom of Names’; calls the people to deliver their souls from ‘the</w:t>
      </w:r>
    </w:p>
    <w:p>
      <w:pPr>
        <w:ind w:left="360"/>
      </w:pPr>
      <w:r>
        <w:rPr>
          <w:i/>
        </w:rPr>
        <w:t xml:space="preserve">bondage of self ’; invites the recipient to ‘intone the verses of God’, promising that the</w:t>
      </w:r>
    </w:p>
    <w:p>
      <w:pPr>
        <w:ind w:left="360"/>
      </w:pPr>
      <w:r>
        <w:rPr>
          <w:i/>
        </w:rPr>
        <w:t xml:space="preserve">sweetness of their melody will cause ‘the heart of every righteous man to throb’; and</w:t>
      </w:r>
    </w:p>
    <w:p>
      <w:pPr>
        <w:ind w:left="360"/>
      </w:pPr>
      <w:r>
        <w:rPr>
          <w:i/>
        </w:rPr>
        <w:t xml:space="preserve">counsels the people to truthfulness, generosity, and purity of heart.</w:t>
      </w:r>
    </w:p>
    <w:p>
      <w:pPr>
        <w:ind w:left="360"/>
      </w:pPr>
      <w:r>
        <w:rPr>
          <w:i/>
        </w:rPr>
        <w:t xml:space="preserve">Súriy-i-Ismuna’l-Mursil (‘Surah of Our Name, the Sender’, Arabic, BH00532). A</w:t>
      </w:r>
    </w:p>
    <w:p>
      <w:pPr>
        <w:ind w:left="360"/>
      </w:pPr>
      <w:r>
        <w:rPr>
          <w:i/>
        </w:rPr>
        <w:t xml:space="preserve">meditation on the name of God, ‘the Sender’, and its various present and future mani-</w:t>
      </w:r>
    </w:p>
    <w:p>
      <w:pPr>
        <w:ind w:left="360"/>
      </w:pPr>
      <w:r>
        <w:rPr>
          <w:i/>
        </w:rPr>
        <w:t xml:space="preserve">festations in the world, from the Messengers of God, to individuals such as couriers</w:t>
      </w:r>
    </w:p>
    <w:p>
      <w:pPr>
        <w:ind w:left="360"/>
      </w:pPr>
      <w:r>
        <w:rPr>
          <w:i/>
        </w:rPr>
        <w:t xml:space="preserve">who may be unaware of their role in propagating the divine message, to the Bábí and</w:t>
      </w:r>
    </w:p>
    <w:p>
      <w:pPr>
        <w:ind w:left="360"/>
      </w:pPr>
      <w:r>
        <w:rPr>
          <w:i/>
        </w:rPr>
        <w:t xml:space="preserve">Bahá’í kings of the future, to the newly designated ‘people of Bahá’—His own follow-</w:t>
      </w:r>
    </w:p>
    <w:p>
      <w:pPr>
        <w:ind w:left="360"/>
      </w:pPr>
      <w:r>
        <w:rPr>
          <w:i/>
        </w:rPr>
        <w:t xml:space="preserve">ers, upon whom lies the responsibility of delivering the message to others.</w:t>
      </w:r>
    </w:p>
    <w:p>
      <w:pPr>
        <w:ind w:left="360"/>
      </w:pPr>
      <w:r>
        <w:rPr>
          <w:i/>
        </w:rPr>
        <w:t xml:space="preserve">Súriy-i-Javád (‘Tablet to Javád’, Arabic, BH01725). Recalls the idol worshippers of</w:t>
      </w:r>
    </w:p>
    <w:p>
      <w:pPr>
        <w:ind w:left="360"/>
      </w:pPr>
      <w:r>
        <w:rPr>
          <w:i/>
        </w:rPr>
        <w:t xml:space="preserve">ages past and condemns their blind imitation, equates their words and deeds with those</w:t>
      </w:r>
    </w:p>
    <w:p>
      <w:pPr>
        <w:ind w:left="360"/>
      </w:pPr>
      <w:r>
        <w:rPr>
          <w:i/>
        </w:rPr>
        <w:t xml:space="preserve">of the Bábís, and affirms that most of the people today are similarly worshipping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idols and that when they are gone it will be as if they had never existed, but that none</w:t>
      </w:r>
    </w:p>
    <w:p>
      <w:pPr>
        <w:ind w:left="360"/>
      </w:pPr>
      <w:r>
        <w:rPr>
          <w:i/>
        </w:rPr>
        <w:t xml:space="preserve">of this will hinder the divine Sun from shining.</w:t>
      </w:r>
    </w:p>
    <w:p>
      <w:pPr>
        <w:ind w:left="360"/>
      </w:pPr>
      <w:r>
        <w:rPr>
          <w:i/>
        </w:rPr>
        <w:t xml:space="preserve">Súriy-i-Khiṭáb (‘Surah of Utterance’, Arabic, BH00503). Praises the recipient</w:t>
      </w:r>
    </w:p>
    <w:p>
      <w:pPr>
        <w:ind w:left="360"/>
      </w:pPr>
      <w:r>
        <w:rPr>
          <w:i/>
        </w:rPr>
        <w:t xml:space="preserve">for recognizing Bahá’u’lláh after failing to do so in an earlier meeting prior to His</w:t>
      </w:r>
    </w:p>
    <w:p>
      <w:pPr>
        <w:ind w:left="360"/>
      </w:pPr>
      <w:r>
        <w:rPr>
          <w:i/>
        </w:rPr>
        <w:t xml:space="preserve">declaration, calls the Bábís to recognize Bahá’u’lláh as the return of the Báb and their</w:t>
      </w:r>
    </w:p>
    <w:p>
      <w:pPr>
        <w:ind w:left="360"/>
      </w:pPr>
      <w:r>
        <w:rPr>
          <w:i/>
        </w:rPr>
        <w:t xml:space="preserve">verses as the same in essence, and summons the recipient to teach the Cause of God</w:t>
      </w:r>
    </w:p>
    <w:p>
      <w:pPr>
        <w:ind w:left="360"/>
      </w:pPr>
      <w:r>
        <w:rPr>
          <w:i/>
        </w:rPr>
        <w:t xml:space="preserve">through his utterance and through his pen, promising that through the power of this</w:t>
      </w:r>
    </w:p>
    <w:p>
      <w:pPr>
        <w:ind w:left="360"/>
      </w:pPr>
      <w:r>
        <w:rPr>
          <w:i/>
        </w:rPr>
        <w:t xml:space="preserve">tablet, his words will have a penetrating influence.</w:t>
      </w:r>
    </w:p>
    <w:p>
      <w:pPr>
        <w:ind w:left="360"/>
      </w:pPr>
      <w:r>
        <w:rPr>
          <w:i/>
        </w:rPr>
        <w:t xml:space="preserve">Súriy-i-Ma‘ání (‘Surah of Divine Mysteries’, Arabic, BH00922). Praises God and</w:t>
      </w:r>
    </w:p>
    <w:p>
      <w:pPr>
        <w:ind w:left="360"/>
      </w:pPr>
      <w:r>
        <w:rPr>
          <w:i/>
        </w:rPr>
        <w:t xml:space="preserve">His Messengers, who receive divine inspiration in various ways; declares as a matter of</w:t>
      </w:r>
    </w:p>
    <w:p>
      <w:pPr>
        <w:ind w:left="360"/>
      </w:pPr>
      <w:r>
        <w:rPr>
          <w:i/>
        </w:rPr>
        <w:t xml:space="preserve">principle that the transcendent Godhead is not the immediate cause of this inspiration;</w:t>
      </w:r>
    </w:p>
    <w:p>
      <w:pPr>
        <w:ind w:left="360"/>
      </w:pPr>
      <w:r>
        <w:rPr>
          <w:i/>
        </w:rPr>
        <w:t xml:space="preserve">and extols the transformative power of the word of God at the time of its revelation.</w:t>
      </w:r>
    </w:p>
    <w:p>
      <w:pPr>
        <w:ind w:left="360"/>
      </w:pPr>
      <w:r>
        <w:rPr>
          <w:i/>
        </w:rPr>
        <w:t xml:space="preserve">Súriy-i-Qahír (‘Tablet to Qahír’, Arabic, BH00127). Affirms Bahá’u’lláh’s mystical</w:t>
      </w:r>
    </w:p>
    <w:p>
      <w:pPr>
        <w:ind w:left="360"/>
      </w:pPr>
      <w:r>
        <w:rPr>
          <w:i/>
        </w:rPr>
        <w:t xml:space="preserve">identity with the Báb; answers a number of specific objections to His claims advanced</w:t>
      </w:r>
    </w:p>
    <w:p>
      <w:pPr>
        <w:ind w:left="360"/>
      </w:pPr>
      <w:r>
        <w:rPr>
          <w:i/>
        </w:rPr>
        <w:t xml:space="preserve">by followers of the Báb; and laments His persecution at their hands, while reserving</w:t>
      </w:r>
    </w:p>
    <w:p>
      <w:pPr>
        <w:ind w:left="360"/>
      </w:pPr>
      <w:r>
        <w:rPr>
          <w:i/>
        </w:rPr>
        <w:t xml:space="preserve">His real fears for ‘Him who will come after Me’, a statement that was reiterated in the</w:t>
      </w:r>
    </w:p>
    <w:p>
      <w:pPr>
        <w:ind w:left="360"/>
      </w:pPr>
      <w:r>
        <w:rPr>
          <w:i/>
        </w:rPr>
        <w:t xml:space="preserve">Súriy-i-Haykal.</w:t>
      </w:r>
    </w:p>
    <w:p>
      <w:pPr>
        <w:ind w:left="360"/>
      </w:pPr>
      <w:r>
        <w:rPr>
          <w:i/>
        </w:rPr>
        <w:t xml:space="preserve">* Súriy-i-Qalam (‘Surah of the Pen’, Arabic, BH00334). A celebration of the</w:t>
      </w:r>
    </w:p>
    <w:p>
      <w:pPr>
        <w:ind w:left="360"/>
      </w:pPr>
      <w:r>
        <w:rPr>
          <w:i/>
        </w:rPr>
        <w:t xml:space="preserve">festival of Riḍván, taking the form of a series of apostrophes to His Pen, the denizens</w:t>
      </w:r>
    </w:p>
    <w:p>
      <w:pPr>
        <w:ind w:left="360"/>
      </w:pPr>
      <w:r>
        <w:rPr>
          <w:i/>
        </w:rPr>
        <w:t xml:space="preserve">of earth and heaven, the concourse of monks, and the Maid of Heaven.</w:t>
      </w:r>
    </w:p>
    <w:p>
      <w:pPr>
        <w:ind w:left="360"/>
      </w:pPr>
      <w:r>
        <w:rPr>
          <w:i/>
        </w:rPr>
        <w:t xml:space="preserve">Súriy-i-Qamíṣ (‘Surah of the Shirt’, Arabic, BH00052). Proclamatory tablet taking</w:t>
      </w:r>
    </w:p>
    <w:p>
      <w:pPr>
        <w:ind w:left="360"/>
      </w:pPr>
      <w:r>
        <w:rPr>
          <w:i/>
        </w:rPr>
        <w:t xml:space="preserve">in part the form of a conversation between the Báb and Bahá’u’lláh; announcing the</w:t>
      </w:r>
    </w:p>
    <w:p>
      <w:pPr>
        <w:ind w:left="360"/>
      </w:pPr>
      <w:r>
        <w:rPr>
          <w:i/>
        </w:rPr>
        <w:t xml:space="preserve">return of the Báb in the person of Bahá’u’lláh; reproaching the Bábís for their denial;</w:t>
      </w:r>
    </w:p>
    <w:p>
      <w:pPr>
        <w:ind w:left="360"/>
      </w:pPr>
      <w:r>
        <w:rPr>
          <w:i/>
        </w:rPr>
        <w:t xml:space="preserve">and directing one of the many named recipients to place the tablet, like the shirt of the</w:t>
      </w:r>
    </w:p>
    <w:p>
      <w:pPr>
        <w:ind w:left="360"/>
      </w:pPr>
      <w:r>
        <w:rPr>
          <w:i/>
        </w:rPr>
        <w:t xml:space="preserve">biblical Joseph, upon his face.</w:t>
      </w:r>
    </w:p>
    <w:p>
      <w:pPr>
        <w:ind w:left="360"/>
      </w:pPr>
      <w:r>
        <w:rPr>
          <w:i/>
        </w:rPr>
        <w:t xml:space="preserve">Súriy-i-Sulṭán (‘Tablet to Sulṭán-Ábád’, Arabic, BH00061). Addresses individually</w:t>
      </w:r>
    </w:p>
    <w:p>
      <w:pPr>
        <w:ind w:left="360"/>
      </w:pPr>
      <w:r>
        <w:rPr>
          <w:i/>
        </w:rPr>
        <w:t xml:space="preserve">words of praise and encouragement to a number of followers in the town of</w:t>
      </w:r>
    </w:p>
    <w:p>
      <w:pPr>
        <w:ind w:left="360"/>
      </w:pPr>
      <w:r>
        <w:rPr>
          <w:i/>
        </w:rPr>
        <w:t xml:space="preserve">Sulṭán-Ábád and addresses parenthetically Mírzá Yaḥyá, upbraiding him for his</w:t>
      </w:r>
    </w:p>
    <w:p>
      <w:pPr>
        <w:ind w:left="360"/>
      </w:pPr>
      <w:r>
        <w:rPr>
          <w:i/>
        </w:rPr>
        <w:t xml:space="preserve">opposition and urging him to repent, while assuring him that Bahá’u’lláh holds no</w:t>
      </w:r>
    </w:p>
    <w:p>
      <w:pPr>
        <w:ind w:left="360"/>
      </w:pPr>
      <w:r>
        <w:rPr>
          <w:i/>
        </w:rPr>
        <w:t xml:space="preserve">hatred in His heart for him.</w:t>
      </w:r>
    </w:p>
    <w:p>
      <w:pPr>
        <w:ind w:left="360"/>
      </w:pPr>
      <w:r>
        <w:rPr>
          <w:i/>
        </w:rPr>
        <w:t xml:space="preserve">* Súriy-i-Vafá (‘Surah of Faithfulness’, Arabic, BH00354). Exhorts the recipient</w:t>
      </w:r>
    </w:p>
    <w:p>
      <w:pPr>
        <w:ind w:left="360"/>
      </w:pPr>
      <w:r>
        <w:rPr>
          <w:i/>
        </w:rPr>
        <w:t xml:space="preserve">to be the essence of faithfulness; asserts Bahá’u’lláh’s mystical identity with the Báb;</w:t>
      </w:r>
    </w:p>
    <w:p>
      <w:pPr>
        <w:ind w:left="360"/>
      </w:pPr>
      <w:r>
        <w:rPr>
          <w:i/>
        </w:rPr>
        <w:t xml:space="preserve">answers questions about ‘the return’, the worlds of God, the ordinances of God, and</w:t>
      </w:r>
    </w:p>
    <w:p>
      <w:pPr>
        <w:ind w:left="360"/>
      </w:pPr>
      <w:r>
        <w:rPr>
          <w:i/>
        </w:rPr>
        <w:t xml:space="preserve">paradise; and confirms that, as predicted during the time of His departure from ‘Iraq,</w:t>
      </w:r>
    </w:p>
    <w:p>
      <w:pPr>
        <w:ind w:left="360"/>
      </w:pPr>
      <w:r>
        <w:rPr>
          <w:i/>
        </w:rPr>
        <w:t xml:space="preserve">the ‘birds of darkness’ have begun to stir.</w:t>
      </w:r>
    </w:p>
    <w:p>
      <w:pPr>
        <w:ind w:left="360"/>
      </w:pPr>
      <w:r>
        <w:rPr>
          <w:i/>
        </w:rPr>
        <w:t xml:space="preserve">Súriy-i-Zíyárih (‘Surah of Visitation’, Arabic, BH00280). Visitation tablet for Mullá</w:t>
      </w:r>
    </w:p>
    <w:p>
      <w:pPr>
        <w:ind w:left="360"/>
      </w:pPr>
      <w:r>
        <w:rPr>
          <w:i/>
        </w:rPr>
        <w:t xml:space="preserve">Ḥusayn, who was the first to embrace the cause of the Báb and was one of its early</w:t>
      </w:r>
    </w:p>
    <w:p>
      <w:pPr>
        <w:ind w:left="360"/>
      </w:pPr>
      <w:r>
        <w:rPr>
          <w:i/>
        </w:rPr>
        <w:t xml:space="preserve">martyrs and who is implicitly related in the tablet to Bahá’u’lláh (whose given name</w:t>
      </w:r>
    </w:p>
    <w:p>
      <w:pPr>
        <w:ind w:left="360"/>
      </w:pPr>
      <w:r>
        <w:rPr>
          <w:i/>
        </w:rPr>
        <w:t xml:space="preserve">was also Ḥusayn) and through Him to the persecution and suffering of Abel, Abraham,</w:t>
      </w:r>
    </w:p>
    <w:p>
      <w:pPr>
        <w:ind w:left="360"/>
      </w:pPr>
      <w:r>
        <w:rPr>
          <w:i/>
        </w:rPr>
        <w:t xml:space="preserve">Moses, Jesus, Muhammad, Imam Ḥusayn, and the Báb.</w:t>
      </w:r>
    </w:p>
    <w:p>
      <w:pPr>
        <w:ind w:left="360"/>
      </w:pPr>
      <w:r>
        <w:rPr>
          <w:i/>
        </w:rPr>
        <w:t xml:space="preserve">Súriy-i-Ẓuhúr (‘Surah of Revelation’, Arabic, BH01761). Declares, at a time when He is</w:t>
      </w:r>
    </w:p>
    <w:p>
      <w:pPr>
        <w:ind w:left="360"/>
      </w:pPr>
      <w:r>
        <w:rPr>
          <w:i/>
        </w:rPr>
        <w:t xml:space="preserve">beset on all sides, that His revelation is the testimony of God that separates truth from error;</w:t>
      </w:r>
    </w:p>
    <w:p>
      <w:pPr>
        <w:ind w:left="360"/>
      </w:pPr>
      <w:r>
        <w:rPr>
          <w:i/>
        </w:rPr>
        <w:t xml:space="preserve">asserts that what the people recognize of His cause is but the robe and cloak wherewith He</w:t>
      </w:r>
    </w:p>
    <w:p>
      <w:pPr>
        <w:ind w:left="360"/>
      </w:pPr>
      <w:r>
        <w:rPr>
          <w:i/>
        </w:rPr>
        <w:t xml:space="preserve">attires Himself; and admonishes the people for failing to recognize Him upon His return,</w:t>
      </w:r>
    </w:p>
    <w:p>
      <w:pPr>
        <w:ind w:left="360"/>
      </w:pPr>
      <w:r>
        <w:rPr>
          <w:i/>
        </w:rPr>
        <w:t xml:space="preserve">after changing His garb and departing for but a little while from their midst.</w:t>
      </w:r>
    </w:p>
    <w:p>
      <w:pPr>
        <w:ind w:left="360"/>
      </w:pPr>
      <w:r>
        <w:rPr>
          <w:i/>
        </w:rPr>
        <w:t xml:space="preserve">Lawḥ-i-Nápulyún I (‘First Tablet to Napoleon III’, Arabic and Persian, BH01120).</w:t>
      </w:r>
    </w:p>
    <w:p>
      <w:pPr>
        <w:ind w:left="360"/>
      </w:pPr>
      <w:r>
        <w:rPr>
          <w:i/>
        </w:rPr>
        <w:t xml:space="preserve">Recounts the sufferings endured by Bahá’u’lláh and His followers; avows their</w:t>
      </w:r>
    </w:p>
    <w:p>
      <w:pPr>
        <w:ind w:left="360"/>
      </w:pPr>
      <w:r>
        <w:rPr>
          <w:i/>
        </w:rPr>
        <w:t xml:space="preserve">innocence; reminds the Emperor of two pronouncements he had made on behalf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oppressed and the helpless; and calls upon him to inquire into the condition of</w:t>
      </w:r>
    </w:p>
    <w:p>
      <w:pPr>
        <w:ind w:left="360"/>
      </w:pPr>
      <w:r>
        <w:rPr>
          <w:i/>
        </w:rPr>
        <w:t xml:space="preserve">those who have been wronged, including Bahá’u’lláh and His fellow exiles.</w:t>
      </w:r>
    </w:p>
    <w:p>
      <w:pPr>
        <w:ind w:left="360"/>
      </w:pPr>
      <w:r>
        <w:rPr>
          <w:i/>
        </w:rPr>
        <w:t xml:space="preserve">* Lawḥ-i-Sulṭán (‘Tablet to Náṣiru’d-Dín Sháh’, Persian and Arabic, BH00038).</w:t>
      </w:r>
    </w:p>
    <w:p>
      <w:pPr>
        <w:ind w:left="360"/>
      </w:pPr>
      <w:r>
        <w:rPr>
          <w:i/>
        </w:rPr>
        <w:t xml:space="preserve">Bahá’u’lláh’s lengthiest tablet to any monarch, delivered in person to the Shah at the cost of</w:t>
      </w:r>
    </w:p>
    <w:p>
      <w:pPr>
        <w:ind w:left="360"/>
      </w:pPr>
      <w:r>
        <w:rPr>
          <w:i/>
        </w:rPr>
        <w:t xml:space="preserve">the messenger’s life, urging the Shah to judge His cause fairly; disavowing any designs on</w:t>
      </w:r>
    </w:p>
    <w:p>
      <w:pPr>
        <w:ind w:left="360"/>
      </w:pPr>
      <w:r>
        <w:rPr>
          <w:i/>
        </w:rPr>
        <w:t xml:space="preserve">worldly power; detailing the injustices He and His followers had suffered over the course</w:t>
      </w:r>
    </w:p>
    <w:p>
      <w:pPr>
        <w:ind w:left="360"/>
      </w:pPr>
      <w:r>
        <w:rPr>
          <w:i/>
        </w:rPr>
        <w:t xml:space="preserve">of successive banishments; calling the clergy to account for their role in His rejection; and,</w:t>
      </w:r>
    </w:p>
    <w:p>
      <w:pPr>
        <w:ind w:left="360"/>
      </w:pPr>
      <w:r>
        <w:rPr>
          <w:i/>
        </w:rPr>
        <w:t xml:space="preserve">citing the rejection of Jesus and Muhammad by the people of their day, urging the Shah to</w:t>
      </w:r>
    </w:p>
    <w:p>
      <w:pPr>
        <w:ind w:left="360"/>
      </w:pPr>
      <w:r>
        <w:rPr>
          <w:i/>
        </w:rPr>
        <w:t xml:space="preserve">consider the possibility of the appearance of a new Manifestation of God in this day.</w:t>
      </w:r>
    </w:p>
    <w:p>
      <w:pPr>
        <w:ind w:left="360"/>
      </w:pPr>
      <w:r>
        <w:rPr>
          <w:i/>
        </w:rPr>
        <w:t xml:space="preserve">* Súriy-i-Ra’ís (‘Surah to the Chief ’, Arabic, BH00260). Addresses ‘Álí Páshá, the</w:t>
      </w:r>
    </w:p>
    <w:p>
      <w:pPr>
        <w:ind w:left="360"/>
      </w:pPr>
      <w:r>
        <w:rPr>
          <w:i/>
        </w:rPr>
        <w:t xml:space="preserve">Ottoman Prime Minister, as Bahá’u’lláh and His companions were being transferred</w:t>
      </w:r>
    </w:p>
    <w:p>
      <w:pPr>
        <w:ind w:left="360"/>
      </w:pPr>
      <w:r>
        <w:rPr>
          <w:i/>
        </w:rPr>
        <w:t xml:space="preserve">from Adrianople to Gallipoli en route to ‘Akká; takes the minister to task for his abuse</w:t>
      </w:r>
    </w:p>
    <w:p>
      <w:pPr>
        <w:ind w:left="360"/>
      </w:pPr>
      <w:r>
        <w:rPr>
          <w:i/>
        </w:rPr>
        <w:t xml:space="preserve">of power; predicts the downfall of Sulṭán ‘Abdu’l-‘Azíz; announces that He has come</w:t>
      </w:r>
    </w:p>
    <w:p>
      <w:pPr>
        <w:ind w:left="360"/>
      </w:pPr>
      <w:r>
        <w:rPr>
          <w:i/>
        </w:rPr>
        <w:t xml:space="preserve">to ‘quicken the world and unite all its peoples’; relates the circumstances of His expul-</w:t>
      </w:r>
    </w:p>
    <w:p>
      <w:pPr>
        <w:ind w:left="360"/>
      </w:pPr>
      <w:r>
        <w:rPr>
          <w:i/>
        </w:rPr>
        <w:t xml:space="preserve">sion from Edirne; and parenthetically answers a question from a follower about the</w:t>
      </w:r>
    </w:p>
    <w:p>
      <w:pPr>
        <w:ind w:left="360"/>
      </w:pPr>
      <w:r>
        <w:rPr>
          <w:i/>
        </w:rPr>
        <w:t xml:space="preserve">origin and nature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harvest season: ‘Akká (1868–1892)</w:t>
      </w:r>
    </w:p>
    <w:p>
      <w:pPr>
        <w:ind w:left="360"/>
      </w:pPr>
      <w:r>
        <w:rPr>
          <w:i/>
        </w:rPr>
        <w:t xml:space="preserve">The ‘Akká period, the longest of Bahá’u’lláh’s ministry, saw the ripening of a slowly maturing</w:t>
      </w:r>
    </w:p>
    <w:p>
      <w:pPr>
        <w:ind w:left="360"/>
      </w:pPr>
      <w:r>
        <w:rPr>
          <w:i/>
        </w:rPr>
        <w:t xml:space="preserve">process and a further expansion in the range of His writings. Having rallied the majority of the</w:t>
      </w:r>
    </w:p>
    <w:p>
      <w:pPr>
        <w:ind w:left="360"/>
      </w:pPr>
      <w:r>
        <w:rPr>
          <w:i/>
        </w:rPr>
        <w:t xml:space="preserve">Bábí community around His cause, Bahá’u’lláh was now able to increasingly turn His attention</w:t>
      </w:r>
    </w:p>
    <w:p>
      <w:pPr>
        <w:ind w:left="360"/>
      </w:pPr>
      <w:r>
        <w:rPr>
          <w:i/>
        </w:rPr>
        <w:t xml:space="preserve">to the more universal and cosmopolitan implications of His teachings, first by concluding His</w:t>
      </w:r>
    </w:p>
    <w:p>
      <w:pPr>
        <w:ind w:left="360"/>
      </w:pPr>
      <w:r>
        <w:rPr>
          <w:i/>
        </w:rPr>
        <w:t xml:space="preserve">proclamation to the kings and rulers of the earth, then by delineating the laws and ordinances of</w:t>
      </w:r>
    </w:p>
    <w:p>
      <w:pPr>
        <w:ind w:left="360"/>
      </w:pPr>
      <w:r>
        <w:rPr>
          <w:i/>
        </w:rPr>
        <w:t xml:space="preserve">His new Faith, and finally by further elucidating its universal and world-shaping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‘Akká (1868–1873)</w:t>
      </w:r>
    </w:p>
    <w:p>
      <w:pPr>
        <w:ind w:left="360"/>
      </w:pPr>
      <w:r>
        <w:rPr>
          <w:i/>
        </w:rPr>
        <w:t xml:space="preserve">The early years of the ‘Akká period, including the first two which were endured under harsh</w:t>
      </w:r>
    </w:p>
    <w:p>
      <w:pPr>
        <w:ind w:left="360"/>
      </w:pPr>
      <w:r>
        <w:rPr>
          <w:i/>
        </w:rPr>
        <w:t xml:space="preserve">conditions in the citadel of ‘Akká, were dominated by Bahá’u’lláh’s further summons to kings</w:t>
      </w:r>
    </w:p>
    <w:p>
      <w:pPr>
        <w:ind w:left="360"/>
      </w:pPr>
      <w:r>
        <w:rPr>
          <w:i/>
        </w:rPr>
        <w:t xml:space="preserve">and rulers, continuing the work that had begun with the Súriy-i-Mulúk in Edirne: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Lawḥ-i-Páp (‘Tablet to Pope Pius IX’, Arabic, BH00347). Announces the return of</w:t>
      </w:r>
    </w:p>
    <w:p>
      <w:pPr>
        <w:ind w:left="360"/>
      </w:pPr>
      <w:r>
        <w:rPr>
          <w:i/>
        </w:rPr>
        <w:t xml:space="preserve">Christ, ‘come down from Heaven even as He came down from it the first time’; warns</w:t>
      </w:r>
    </w:p>
    <w:p>
      <w:pPr>
        <w:ind w:left="360"/>
      </w:pPr>
      <w:r>
        <w:rPr>
          <w:i/>
        </w:rPr>
        <w:t xml:space="preserve">of the ‘veils of human learning’ that threaten to obscure this truth; calls on the monks</w:t>
      </w:r>
    </w:p>
    <w:p>
      <w:pPr>
        <w:ind w:left="360"/>
      </w:pPr>
      <w:r>
        <w:rPr>
          <w:i/>
        </w:rPr>
        <w:t xml:space="preserve">to come forth from their seclusion; summons the people of all religions to hasten unto</w:t>
      </w:r>
    </w:p>
    <w:p>
      <w:pPr>
        <w:ind w:left="360"/>
      </w:pPr>
      <w:r>
        <w:rPr>
          <w:i/>
        </w:rPr>
        <w:t xml:space="preserve">the most great Ocean; asserts the power of His revelation to overcome all opposition;</w:t>
      </w:r>
    </w:p>
    <w:p>
      <w:pPr>
        <w:ind w:left="360"/>
      </w:pPr>
      <w:r>
        <w:rPr>
          <w:i/>
        </w:rPr>
        <w:t xml:space="preserve">bids the Pope to abandon his worldly riches and adornments; and proclaims to the</w:t>
      </w:r>
    </w:p>
    <w:p>
      <w:pPr>
        <w:ind w:left="360"/>
      </w:pPr>
      <w:r>
        <w:rPr>
          <w:i/>
        </w:rPr>
        <w:t xml:space="preserve">Christians that John the Baptist has reappeared in the person of the Báb while the</w:t>
      </w:r>
    </w:p>
    <w:p>
      <w:pPr>
        <w:ind w:left="360"/>
      </w:pPr>
      <w:r>
        <w:rPr>
          <w:i/>
        </w:rPr>
        <w:t xml:space="preserve">promised Father foretold by Isaiah and the Comforter promised by Christ has appeared</w:t>
      </w:r>
    </w:p>
    <w:p>
      <w:pPr>
        <w:ind w:left="360"/>
      </w:pPr>
      <w:r>
        <w:rPr>
          <w:i/>
        </w:rPr>
        <w:t xml:space="preserve">in the person of Bahá’u’lláh.</w:t>
      </w:r>
    </w:p>
    <w:p>
      <w:pPr>
        <w:ind w:left="360"/>
      </w:pPr>
      <w:r>
        <w:rPr>
          <w:i/>
        </w:rPr>
        <w:t xml:space="preserve">* Lawḥ-i-Nápulyún II (‘Second Tablet to Napoleon III’, Arabic, BH00259).</w:t>
      </w:r>
    </w:p>
    <w:p>
      <w:pPr>
        <w:ind w:left="360"/>
      </w:pPr>
      <w:r>
        <w:rPr>
          <w:i/>
        </w:rPr>
        <w:t xml:space="preserve">Summons the Emperor to ‘tell the priests to ring the bells no longer’, announcing that</w:t>
      </w:r>
    </w:p>
    <w:p>
      <w:pPr>
        <w:ind w:left="360"/>
      </w:pPr>
      <w:r>
        <w:rPr>
          <w:i/>
        </w:rPr>
        <w:t xml:space="preserve">He is the one promised by Christ; bids the monks to come forth from their seclusion;</w:t>
      </w:r>
    </w:p>
    <w:p>
      <w:pPr>
        <w:ind w:left="360"/>
      </w:pPr>
      <w:r>
        <w:rPr>
          <w:i/>
        </w:rPr>
        <w:t xml:space="preserve">prophesies that his ‘kingdom shall be thrown into confusion’ and his empire ‘shall</w:t>
      </w:r>
    </w:p>
    <w:p>
      <w:pPr>
        <w:ind w:left="360"/>
      </w:pPr>
      <w:r>
        <w:rPr>
          <w:i/>
        </w:rPr>
        <w:t xml:space="preserve">pass from [his] hands’ for ‘casting behind [his] back’ the first epistle from Bahá’u’lláh;</w:t>
      </w:r>
    </w:p>
    <w:p>
      <w:pPr>
        <w:ind w:left="360"/>
      </w:pPr>
      <w:r>
        <w:rPr>
          <w:i/>
        </w:rPr>
        <w:t xml:space="preserve">recounts the sufferings of Bahá’u’lláh in His successive exiles; counsels the Emperor to</w:t>
      </w:r>
    </w:p>
    <w:p>
      <w:pPr>
        <w:ind w:left="360"/>
      </w:pPr>
      <w:r>
        <w:rPr>
          <w:i/>
        </w:rPr>
        <w:t xml:space="preserve">watch over his subjects with justice; and instructs him, and the people of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general, to teach the Cause of God through the power of utterance, to be trustworthy,</w:t>
      </w:r>
    </w:p>
    <w:p>
      <w:pPr>
        <w:ind w:left="360"/>
      </w:pPr>
      <w:r>
        <w:rPr>
          <w:i/>
        </w:rPr>
        <w:t xml:space="preserve">and to conceal the sins of others.</w:t>
      </w:r>
    </w:p>
    <w:p>
      <w:pPr>
        <w:ind w:left="360"/>
      </w:pPr>
      <w:r>
        <w:rPr>
          <w:i/>
        </w:rPr>
        <w:t xml:space="preserve">* Lawḥ-i-Malik-i-Rús (‘Tablet to Czar Alexander II’, Arabic, BH01042). States</w:t>
      </w:r>
    </w:p>
    <w:p>
      <w:pPr>
        <w:ind w:left="360"/>
      </w:pPr>
      <w:r>
        <w:rPr>
          <w:i/>
        </w:rPr>
        <w:t xml:space="preserve">cryptically that Bahá’u’lláh has answered a secret wish of the Czar; praises him for</w:t>
      </w:r>
    </w:p>
    <w:p>
      <w:pPr>
        <w:ind w:left="360"/>
      </w:pPr>
      <w:r>
        <w:rPr>
          <w:i/>
        </w:rPr>
        <w:t xml:space="preserve">offering, through one of his ministers, aid to Bahá’u’lláh while in the dungeon of</w:t>
      </w:r>
    </w:p>
    <w:p>
      <w:pPr>
        <w:ind w:left="360"/>
      </w:pPr>
      <w:r>
        <w:rPr>
          <w:i/>
        </w:rPr>
        <w:t xml:space="preserve">Tehran; calls on him to arise to become a champion of the Cause of God; declares that</w:t>
      </w:r>
    </w:p>
    <w:p>
      <w:pPr>
        <w:ind w:left="360"/>
      </w:pPr>
      <w:r>
        <w:rPr>
          <w:i/>
        </w:rPr>
        <w:t xml:space="preserve">Bahá’u’lláh is the one ‘Whom the tongue of Isaiah hath extolled, the One with Whose</w:t>
      </w:r>
    </w:p>
    <w:p>
      <w:pPr>
        <w:ind w:left="360"/>
      </w:pPr>
      <w:r>
        <w:rPr>
          <w:i/>
        </w:rPr>
        <w:t xml:space="preserve">name both the Torah and the Evangel were adorned’; and warns of the ephemerality</w:t>
      </w:r>
    </w:p>
    <w:p>
      <w:pPr>
        <w:ind w:left="360"/>
      </w:pPr>
      <w:r>
        <w:rPr>
          <w:i/>
        </w:rPr>
        <w:t xml:space="preserve">of earthly possessions.</w:t>
      </w:r>
    </w:p>
    <w:p>
      <w:pPr>
        <w:ind w:left="360"/>
      </w:pPr>
      <w:r>
        <w:rPr>
          <w:i/>
        </w:rPr>
        <w:t xml:space="preserve">* Lawḥ-i-Malikih (‘Tablet to Queen Victoria’, Arabic, BH00662). Announces the</w:t>
      </w:r>
    </w:p>
    <w:p>
      <w:pPr>
        <w:ind w:left="360"/>
      </w:pPr>
      <w:r>
        <w:rPr>
          <w:i/>
        </w:rPr>
        <w:t xml:space="preserve">fulfilment of ‘all that hath been mentioned in the Gospel’; praises the Queen for forbid-</w:t>
      </w:r>
    </w:p>
    <w:p>
      <w:pPr>
        <w:ind w:left="360"/>
      </w:pPr>
      <w:r>
        <w:rPr>
          <w:i/>
        </w:rPr>
        <w:t xml:space="preserve">ding the trading in slaves and for entrusting ‘the reins of counsel into the hands of the</w:t>
      </w:r>
    </w:p>
    <w:p>
      <w:pPr>
        <w:ind w:left="360"/>
      </w:pPr>
      <w:r>
        <w:rPr>
          <w:i/>
        </w:rPr>
        <w:t xml:space="preserve">representatives of the people’; calls the elected representatives of the people in every land</w:t>
      </w:r>
    </w:p>
    <w:p>
      <w:pPr>
        <w:ind w:left="360"/>
      </w:pPr>
      <w:r>
        <w:rPr>
          <w:i/>
        </w:rPr>
        <w:t xml:space="preserve">to take counsel together for the sake of mankind; ordains that ‘the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 universal Cause, one</w:t>
      </w:r>
    </w:p>
    <w:p>
      <w:pPr>
        <w:ind w:left="360"/>
      </w:pPr>
      <w:r>
        <w:rPr>
          <w:i/>
        </w:rPr>
        <w:t xml:space="preserve">common Faith’; and instructs the kings of the earth to cease burdening their subjects</w:t>
      </w:r>
    </w:p>
    <w:p>
      <w:pPr>
        <w:ind w:left="360"/>
      </w:pPr>
      <w:r>
        <w:rPr>
          <w:i/>
        </w:rPr>
        <w:t xml:space="preserve">with their own wanton expenditures, to be reconciled among themselves, and to enforce</w:t>
      </w:r>
    </w:p>
    <w:p>
      <w:pPr>
        <w:ind w:left="360"/>
      </w:pPr>
      <w:r>
        <w:rPr>
          <w:i/>
        </w:rPr>
        <w:t xml:space="preserve">a common peace by joining forces against any who would take up arms against another.</w:t>
      </w:r>
    </w:p>
    <w:p>
      <w:pPr>
        <w:ind w:left="360"/>
      </w:pPr>
      <w:r>
        <w:rPr>
          <w:i/>
        </w:rPr>
        <w:t xml:space="preserve">* Súriy-i-Haykal (‘Surah of the Temple’, Arabic, BH00007). The centrepiece of</w:t>
      </w:r>
    </w:p>
    <w:p>
      <w:pPr>
        <w:ind w:left="360"/>
      </w:pPr>
      <w:r>
        <w:rPr>
          <w:i/>
        </w:rPr>
        <w:t xml:space="preserve">His proclamatory works, originally written in Edirne and recast in ‘Akká, in which</w:t>
      </w:r>
    </w:p>
    <w:p>
      <w:pPr>
        <w:ind w:left="360"/>
      </w:pPr>
      <w:r>
        <w:rPr>
          <w:i/>
        </w:rPr>
        <w:t xml:space="preserve">Bahá’u’lláh as the embodiment of the promised new Temple is called forth by the</w:t>
      </w:r>
    </w:p>
    <w:p>
      <w:pPr>
        <w:ind w:left="360"/>
      </w:pPr>
      <w:r>
        <w:rPr>
          <w:i/>
        </w:rPr>
        <w:t xml:space="preserve">Holy Spirit and symbolically raised up limb by limb, with the mission of each part</w:t>
      </w:r>
    </w:p>
    <w:p>
      <w:pPr>
        <w:ind w:left="360"/>
      </w:pPr>
      <w:r>
        <w:rPr>
          <w:i/>
        </w:rPr>
        <w:t xml:space="preserve">being assigned and sent forth into the world in fulfilment of the prophecy of the Old</w:t>
      </w:r>
    </w:p>
    <w:p>
      <w:pPr>
        <w:ind w:left="360"/>
      </w:pPr>
      <w:r>
        <w:rPr>
          <w:i/>
        </w:rPr>
        <w:t xml:space="preserve">Testament (Zechariah 6:12). In its final form, it includes His epistles to Pope Pius IX,</w:t>
      </w:r>
    </w:p>
    <w:p>
      <w:pPr>
        <w:ind w:left="360"/>
      </w:pPr>
      <w:r>
        <w:rPr>
          <w:i/>
        </w:rPr>
        <w:t xml:space="preserve">Emperor Napoleon III, Czar Alexander II, Queen Victoria, and Náṣiru’d-Dín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culmination of Bahá’u’lláh’s summons to kings and rulers, as well as the primary exposi-</w:t>
      </w:r>
    </w:p>
    <w:p>
      <w:pPr>
        <w:ind w:left="360"/>
      </w:pPr>
      <w:r>
        <w:rPr>
          <w:i/>
        </w:rPr>
        <w:t xml:space="preserve">tion of the laws and ordinances of His Faith, are contained in a text whose central significance</w:t>
      </w:r>
    </w:p>
    <w:p>
      <w:pPr>
        <w:ind w:left="360"/>
      </w:pPr>
      <w:r>
        <w:rPr>
          <w:i/>
        </w:rPr>
        <w:t xml:space="preserve">is belied by its relative brevity: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Kitáb-i-Aqdas (‘The Most Holy Book’, Arabic, BH00001). The ‘mother book’ of</w:t>
      </w:r>
    </w:p>
    <w:p>
      <w:pPr>
        <w:ind w:left="360"/>
      </w:pPr>
      <w:r>
        <w:rPr>
          <w:i/>
        </w:rPr>
        <w:t xml:space="preserve">the Bahá’í Dispensation, announcing to the kings of the earth the promulgation of the</w:t>
      </w:r>
    </w:p>
    <w:p>
      <w:pPr>
        <w:ind w:left="360"/>
      </w:pPr>
      <w:r>
        <w:rPr>
          <w:i/>
        </w:rPr>
        <w:t xml:space="preserve">‘Most Great Law’; formally ordaining the institution of the House of Justice; prescribing</w:t>
      </w:r>
    </w:p>
    <w:p>
      <w:pPr>
        <w:ind w:left="360"/>
      </w:pPr>
      <w:r>
        <w:rPr>
          <w:i/>
        </w:rPr>
        <w:t xml:space="preserve">the obligatory prayers; designating the time and period of fasting; formulating laws sur-</w:t>
      </w:r>
    </w:p>
    <w:p>
      <w:pPr>
        <w:ind w:left="360"/>
      </w:pPr>
      <w:r>
        <w:rPr>
          <w:i/>
        </w:rPr>
        <w:t xml:space="preserve">rounding marriage and inheritance; ordaining the institution of the Mashriqu’l-Adhkár</w:t>
      </w:r>
    </w:p>
    <w:p>
      <w:pPr>
        <w:ind w:left="360"/>
      </w:pPr>
      <w:r>
        <w:rPr>
          <w:i/>
        </w:rPr>
        <w:t xml:space="preserve">(houses of worship); establishing the Nineteen Day Feasts; abolishing the institution of</w:t>
      </w:r>
    </w:p>
    <w:p>
      <w:pPr>
        <w:ind w:left="360"/>
      </w:pPr>
      <w:r>
        <w:rPr>
          <w:i/>
        </w:rPr>
        <w:t xml:space="preserve">priesthood; and specifying punishments for murder, arson, adultery, and theft. Apart</w:t>
      </w:r>
    </w:p>
    <w:p>
      <w:pPr>
        <w:ind w:left="360"/>
      </w:pPr>
      <w:r>
        <w:rPr>
          <w:i/>
        </w:rPr>
        <w:t xml:space="preserve">from these laws, He reminds his followers of the twin duties of recognition and obedi-</w:t>
      </w:r>
    </w:p>
    <w:p>
      <w:pPr>
        <w:ind w:left="360"/>
      </w:pPr>
      <w:r>
        <w:rPr>
          <w:i/>
        </w:rPr>
        <w:t xml:space="preserve">ence; exhorts them to fellowship with the adherents of all religions; warns them to guard</w:t>
      </w:r>
    </w:p>
    <w:p>
      <w:pPr>
        <w:ind w:left="360"/>
      </w:pPr>
      <w:r>
        <w:rPr>
          <w:i/>
        </w:rPr>
        <w:t xml:space="preserve">against fanaticism, sedition, pride, dispute, and contention; enjoins on them cleanliness,</w:t>
      </w:r>
    </w:p>
    <w:p>
      <w:pPr>
        <w:ind w:left="360"/>
      </w:pPr>
      <w:r>
        <w:rPr>
          <w:i/>
        </w:rPr>
        <w:t xml:space="preserve">truthfulness, chastity, hospitality, fidelity, courtesy, forbearance, justice, and fairness; and</w:t>
      </w:r>
    </w:p>
    <w:p>
      <w:pPr>
        <w:ind w:left="360"/>
      </w:pPr>
      <w:r>
        <w:rPr>
          <w:i/>
        </w:rPr>
        <w:t xml:space="preserve">counsels them to be ‘even as the fingers of one hand and the limbs of one body’.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of the early ‘Akká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Lawḥ-i-Ra’ís (‘Tablet to the Chief ’, Persian, BH00269). Bahá’u’lláh’s second tablet</w:t>
      </w:r>
    </w:p>
    <w:p>
      <w:pPr>
        <w:ind w:left="360"/>
      </w:pPr>
      <w:r>
        <w:rPr>
          <w:i/>
        </w:rPr>
        <w:t xml:space="preserve">to the Ottoman Prime Minister ‘Álí Páshá, denouncing him for his further act of</w:t>
      </w:r>
    </w:p>
    <w:p>
      <w:pPr>
        <w:ind w:left="360"/>
      </w:pPr>
      <w:r>
        <w:rPr>
          <w:i/>
        </w:rPr>
        <w:t xml:space="preserve">cruelty in imprisoning Bahá’u’lláh and His followers in the citadel of ‘Akká,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of the ephemerality of his worldly power, relating the episode of a puppet show</w:t>
      </w:r>
    </w:p>
    <w:p>
      <w:pPr>
        <w:ind w:left="360"/>
      </w:pPr>
      <w:r>
        <w:rPr>
          <w:i/>
        </w:rPr>
        <w:t xml:space="preserve">from Bahá’u’lláh’s own childhood which convinced Him of the fleeting nature of the</w:t>
      </w:r>
    </w:p>
    <w:p>
      <w:pPr>
        <w:ind w:left="360"/>
      </w:pPr>
      <w:r>
        <w:rPr>
          <w:i/>
        </w:rPr>
        <w:t xml:space="preserve">trappings of the world, asking ‘Álí Páshá to comport himself with reason and justice,</w:t>
      </w:r>
    </w:p>
    <w:p>
      <w:pPr>
        <w:ind w:left="360"/>
      </w:pPr>
      <w:r>
        <w:rPr>
          <w:i/>
        </w:rPr>
        <w:t xml:space="preserve">and reiterating a request for a brief audience with the Sultan.</w:t>
      </w:r>
    </w:p>
    <w:p>
      <w:pPr>
        <w:ind w:left="360"/>
      </w:pPr>
      <w:r>
        <w:rPr>
          <w:i/>
        </w:rPr>
        <w:t xml:space="preserve">Lawḥ-i-Aḥbáb (‘Tablet of the Friends’, Arabic, BH00130). Addresses various fol-</w:t>
      </w:r>
    </w:p>
    <w:p>
      <w:pPr>
        <w:ind w:left="360"/>
      </w:pPr>
      <w:r>
        <w:rPr>
          <w:i/>
        </w:rPr>
        <w:t xml:space="preserve">lowers with words of advice and encouragement, calling them to be united, to be</w:t>
      </w:r>
    </w:p>
    <w:p>
      <w:pPr>
        <w:ind w:left="360"/>
      </w:pPr>
      <w:r>
        <w:rPr>
          <w:i/>
        </w:rPr>
        <w:t xml:space="preserve">detached from the things of the world, and to promote the cause of God and lamenting</w:t>
      </w:r>
    </w:p>
    <w:p>
      <w:pPr>
        <w:ind w:left="360"/>
      </w:pPr>
      <w:r>
        <w:rPr>
          <w:i/>
        </w:rPr>
        <w:t xml:space="preserve">the Bábís and others who have rejected His message.</w:t>
      </w:r>
    </w:p>
    <w:p>
      <w:pPr>
        <w:ind w:left="360"/>
      </w:pPr>
      <w:r>
        <w:rPr>
          <w:i/>
        </w:rPr>
        <w:t xml:space="preserve">* Lawḥ-i-Aqdas (‘Tablet to the Christians’, Arabic, BH00505). Announces to an</w:t>
      </w:r>
    </w:p>
    <w:p>
      <w:pPr>
        <w:ind w:left="360"/>
      </w:pPr>
      <w:r>
        <w:rPr>
          <w:i/>
        </w:rPr>
        <w:t xml:space="preserve">unnamed Christian Bahá’u’lláh’s revelation as the fulfilment of Christian prophetic</w:t>
      </w:r>
    </w:p>
    <w:p>
      <w:pPr>
        <w:ind w:left="360"/>
      </w:pPr>
      <w:r>
        <w:rPr>
          <w:i/>
        </w:rPr>
        <w:t xml:space="preserve">expectations, reproaches the Christians in general and the clergy in particular for fail-</w:t>
      </w:r>
    </w:p>
    <w:p>
      <w:pPr>
        <w:ind w:left="360"/>
      </w:pPr>
      <w:r>
        <w:rPr>
          <w:i/>
        </w:rPr>
        <w:t xml:space="preserve">ing to recognize it, asks them to consider how Christ was similarly rejected by the</w:t>
      </w:r>
    </w:p>
    <w:p>
      <w:pPr>
        <w:ind w:left="360"/>
      </w:pPr>
      <w:r>
        <w:rPr>
          <w:i/>
        </w:rPr>
        <w:t xml:space="preserve">people of His day, and concludes with a series of beatitudes reminiscent of the Sermon</w:t>
      </w:r>
    </w:p>
    <w:p>
      <w:pPr>
        <w:ind w:left="360"/>
      </w:pPr>
      <w:r>
        <w:rPr>
          <w:i/>
        </w:rPr>
        <w:t xml:space="preserve">on the Mount.</w:t>
      </w:r>
    </w:p>
    <w:p>
      <w:pPr>
        <w:ind w:left="360"/>
      </w:pPr>
      <w:r>
        <w:rPr>
          <w:i/>
        </w:rPr>
        <w:t xml:space="preserve">Lawḥ-i-Baqá (‘Tablet of Immortality’, Arabic, BH02169). Brief tablet assuring the</w:t>
      </w:r>
    </w:p>
    <w:p>
      <w:pPr>
        <w:ind w:left="360"/>
      </w:pPr>
      <w:r>
        <w:rPr>
          <w:i/>
        </w:rPr>
        <w:t xml:space="preserve">recipient of a lofty station in the world to come and counselling him to detachment</w:t>
      </w:r>
    </w:p>
    <w:p>
      <w:pPr>
        <w:ind w:left="360"/>
      </w:pPr>
      <w:r>
        <w:rPr>
          <w:i/>
        </w:rPr>
        <w:t xml:space="preserve">and service to the Cause of God.</w:t>
      </w:r>
    </w:p>
    <w:p>
      <w:pPr>
        <w:ind w:left="360"/>
      </w:pPr>
      <w:r>
        <w:rPr>
          <w:i/>
        </w:rPr>
        <w:t xml:space="preserve">Lawḥ-i-Basíṭatu’l-Ḥaqíqah (‘Tablet on the Uncompounded Reality’, Arabic and</w:t>
      </w:r>
    </w:p>
    <w:p>
      <w:pPr>
        <w:ind w:left="360"/>
      </w:pPr>
      <w:r>
        <w:rPr>
          <w:i/>
        </w:rPr>
        <w:t xml:space="preserve">Persian, BH00409). Elucidates a statement by the philosopher Mullá Ṣadrá that ‘the</w:t>
      </w:r>
    </w:p>
    <w:p>
      <w:pPr>
        <w:ind w:left="360"/>
      </w:pPr>
      <w:r>
        <w:rPr>
          <w:i/>
        </w:rPr>
        <w:t xml:space="preserve">uncompounded reality is all things’, offers a middle position between the doctrines of</w:t>
      </w:r>
    </w:p>
    <w:p>
      <w:pPr>
        <w:ind w:left="360"/>
      </w:pPr>
      <w:r>
        <w:rPr>
          <w:i/>
        </w:rPr>
        <w:t xml:space="preserve">‘the oneness of being’ and ‘the oneness of appearances’, observes that both positions</w:t>
      </w:r>
    </w:p>
    <w:p>
      <w:pPr>
        <w:ind w:left="360"/>
      </w:pPr>
      <w:r>
        <w:rPr>
          <w:i/>
        </w:rPr>
        <w:t xml:space="preserve">can be upheld with reference to different sacred scriptures, and suggests that nothing is</w:t>
      </w:r>
    </w:p>
    <w:p>
      <w:pPr>
        <w:ind w:left="360"/>
      </w:pPr>
      <w:r>
        <w:rPr>
          <w:i/>
        </w:rPr>
        <w:t xml:space="preserve">to be gained from disputation in such matters.</w:t>
      </w:r>
    </w:p>
    <w:p>
      <w:pPr>
        <w:ind w:left="360"/>
      </w:pPr>
      <w:r>
        <w:rPr>
          <w:i/>
        </w:rPr>
        <w:t xml:space="preserve">* Lawḥ-i-Fu’ád (‘Tablet to Fu’ád Páshá, Arabic, BH01494). Details the divine jus-</w:t>
      </w:r>
    </w:p>
    <w:p>
      <w:pPr>
        <w:ind w:left="360"/>
      </w:pPr>
      <w:r>
        <w:rPr>
          <w:i/>
        </w:rPr>
        <w:t xml:space="preserve">tice that was meted out to the recently deceased Ottoman Prime Minister in conse-</w:t>
      </w:r>
    </w:p>
    <w:p>
      <w:pPr>
        <w:ind w:left="360"/>
      </w:pPr>
      <w:r>
        <w:rPr>
          <w:i/>
        </w:rPr>
        <w:t xml:space="preserve">quence of his abuses of power and foretells the imminent downfall of his colleague, ‘Álí</w:t>
      </w:r>
    </w:p>
    <w:p>
      <w:pPr>
        <w:ind w:left="360"/>
      </w:pPr>
      <w:r>
        <w:rPr>
          <w:i/>
        </w:rPr>
        <w:t xml:space="preserve">Páshá, as well as the overthrow of the Sultan himself.</w:t>
      </w:r>
    </w:p>
    <w:p>
      <w:pPr>
        <w:ind w:left="360"/>
      </w:pPr>
      <w:r>
        <w:rPr>
          <w:i/>
        </w:rPr>
        <w:t xml:space="preserve">Lawḥ-i-Hirtík (‘Tablet to Georg David Hardegg’, Arabic, BH01217). Briefly</w:t>
      </w:r>
    </w:p>
    <w:p>
      <w:pPr>
        <w:ind w:left="360"/>
      </w:pPr>
      <w:r>
        <w:rPr>
          <w:i/>
        </w:rPr>
        <w:t xml:space="preserve">addresses the head of the German Templers of Haifa, calling him to consider with</w:t>
      </w:r>
    </w:p>
    <w:p>
      <w:pPr>
        <w:ind w:left="360"/>
      </w:pPr>
      <w:r>
        <w:rPr>
          <w:i/>
        </w:rPr>
        <w:t xml:space="preserve">insight the ascendancy and sweetness of the word of God, the mysterious processes</w:t>
      </w:r>
    </w:p>
    <w:p>
      <w:pPr>
        <w:ind w:left="360"/>
      </w:pPr>
      <w:r>
        <w:rPr>
          <w:i/>
        </w:rPr>
        <w:t xml:space="preserve">by which the abased become exalted and the exalted abased, and the lessons of the</w:t>
      </w:r>
    </w:p>
    <w:p>
      <w:pPr>
        <w:ind w:left="360"/>
      </w:pPr>
      <w:r>
        <w:rPr>
          <w:i/>
        </w:rPr>
        <w:t xml:space="preserve">past; employs the science of letters and their numerical equivalents in explaining the</w:t>
      </w:r>
    </w:p>
    <w:p>
      <w:pPr>
        <w:ind w:left="360"/>
      </w:pPr>
      <w:r>
        <w:rPr>
          <w:i/>
        </w:rPr>
        <w:t xml:space="preserve">significance of certain names; and affirms that He and the recipient are moved by</w:t>
      </w:r>
    </w:p>
    <w:p>
      <w:pPr>
        <w:ind w:left="360"/>
      </w:pPr>
      <w:r>
        <w:rPr>
          <w:i/>
        </w:rPr>
        <w:t xml:space="preserve">the same divine spirit.</w:t>
      </w:r>
    </w:p>
    <w:p>
      <w:pPr>
        <w:ind w:left="360"/>
      </w:pPr>
      <w:r>
        <w:rPr>
          <w:i/>
        </w:rPr>
        <w:t xml:space="preserve">Lawḥ-i-Ḥusayn (‘Tablet to Ḥusayn’, Persian, BH01068). Calls the recipient to com-</w:t>
      </w:r>
    </w:p>
    <w:p>
      <w:pPr>
        <w:ind w:left="360"/>
      </w:pPr>
      <w:r>
        <w:rPr>
          <w:i/>
        </w:rPr>
        <w:t xml:space="preserve">mune intimately with God; warns that whatever is concealed in people’s inmost hearts</w:t>
      </w:r>
    </w:p>
    <w:p>
      <w:pPr>
        <w:ind w:left="360"/>
      </w:pPr>
      <w:r>
        <w:rPr>
          <w:i/>
        </w:rPr>
        <w:t xml:space="preserve">will be revealed in this day; compares all creation to mirrors which reflect the light of</w:t>
      </w:r>
    </w:p>
    <w:p>
      <w:pPr>
        <w:ind w:left="360"/>
      </w:pPr>
      <w:r>
        <w:rPr>
          <w:i/>
        </w:rPr>
        <w:t xml:space="preserve">the Sun of Truth, to the extent that they turn to it; proclaims the purifying and healing</w:t>
      </w:r>
    </w:p>
    <w:p>
      <w:pPr>
        <w:ind w:left="360"/>
      </w:pPr>
      <w:r>
        <w:rPr>
          <w:i/>
        </w:rPr>
        <w:t xml:space="preserve">agency of the love of God; and observes that the prophets of God would never have</w:t>
      </w:r>
    </w:p>
    <w:p>
      <w:pPr>
        <w:ind w:left="360"/>
      </w:pPr>
      <w:r>
        <w:rPr>
          <w:i/>
        </w:rPr>
        <w:t xml:space="preserve">subjected themselves to such persecutions if human life ended with this physical one.</w:t>
      </w:r>
    </w:p>
    <w:p>
      <w:pPr>
        <w:ind w:left="360"/>
      </w:pPr>
      <w:r>
        <w:rPr>
          <w:i/>
        </w:rPr>
        <w:t xml:space="preserve">Lawḥ-i-Pisar-‘Amm (‘Tablet to the Cousin’, Persian and Arabic, BH00647). Praises</w:t>
      </w:r>
    </w:p>
    <w:p>
      <w:pPr>
        <w:ind w:left="360"/>
      </w:pPr>
      <w:r>
        <w:rPr>
          <w:i/>
        </w:rPr>
        <w:t xml:space="preserve">the recipient, a paternal cousin, for his faithfulness; remonstrates with another relative</w:t>
      </w:r>
    </w:p>
    <w:p>
      <w:pPr>
        <w:ind w:left="360"/>
      </w:pPr>
      <w:r>
        <w:rPr>
          <w:i/>
        </w:rPr>
        <w:t xml:space="preserve">for remaining distant, asking him whether it is better to die in his bed or in the path</w:t>
      </w:r>
    </w:p>
    <w:p>
      <w:pPr>
        <w:ind w:left="360"/>
      </w:pPr>
      <w:r>
        <w:rPr>
          <w:i/>
        </w:rPr>
        <w:t xml:space="preserve">of God; and calls the people of a certain village not to grieve over their suffering and</w:t>
      </w:r>
    </w:p>
    <w:p>
      <w:pPr>
        <w:ind w:left="360"/>
      </w:pPr>
      <w:r>
        <w:rPr>
          <w:i/>
        </w:rPr>
        <w:t xml:space="preserve">not to engage in rebellion and revolt but to eschew dissension and strife and to be</w:t>
      </w:r>
    </w:p>
    <w:p>
      <w:pPr>
        <w:ind w:left="360"/>
      </w:pPr>
      <w:r>
        <w:rPr>
          <w:i/>
        </w:rPr>
        <w:t xml:space="preserve">characterized with divine attributes.</w:t>
      </w:r>
    </w:p>
    <w:p>
      <w:pPr>
        <w:ind w:left="360"/>
      </w:pPr>
      <w:r>
        <w:rPr>
          <w:i/>
        </w:rPr>
        <w:t xml:space="preserve">Lawḥ-i-Ru’yá (‘Tablet of the Vision’, Arabic, BH01325). Recounts, in celebration</w:t>
      </w:r>
    </w:p>
    <w:p>
      <w:pPr>
        <w:ind w:left="360"/>
      </w:pPr>
      <w:r>
        <w:rPr>
          <w:i/>
        </w:rPr>
        <w:t xml:space="preserve">of the anniversary of the birth of the Báb, a joyful vision of the Maid of Heaven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personification of the Holy Spirit, who embraces Him and addresses Him ecstatically</w:t>
      </w:r>
    </w:p>
    <w:p>
      <w:pPr>
        <w:ind w:left="360"/>
      </w:pPr>
      <w:r>
        <w:rPr>
          <w:i/>
        </w:rPr>
        <w:t xml:space="preserve">and who bids Him leave ‘Akká and hasten to His ‘other dominions’.</w:t>
      </w:r>
    </w:p>
    <w:p>
      <w:pPr>
        <w:ind w:left="360"/>
      </w:pPr>
      <w:r>
        <w:rPr>
          <w:i/>
        </w:rPr>
        <w:t xml:space="preserve">Lawḥ-i-Saḥáb (‘Tablet of the Cloud’, Arabic, BH00739). Proclamatory tablet men-</w:t>
      </w:r>
    </w:p>
    <w:p>
      <w:pPr>
        <w:ind w:left="360"/>
      </w:pPr>
      <w:r>
        <w:rPr>
          <w:i/>
        </w:rPr>
        <w:t xml:space="preserve">tioning Bahá’u’lláh’s recent summons to Náṣiru’d-Dín Sháh and Napoleon III, extolling</w:t>
      </w:r>
    </w:p>
    <w:p>
      <w:pPr>
        <w:ind w:left="360"/>
      </w:pPr>
      <w:r>
        <w:rPr>
          <w:i/>
        </w:rPr>
        <w:t xml:space="preserve">the prophetic significance of the Holy Land and His banishment there, and exhort-</w:t>
      </w:r>
    </w:p>
    <w:p>
      <w:pPr>
        <w:ind w:left="360"/>
      </w:pPr>
      <w:r>
        <w:rPr>
          <w:i/>
        </w:rPr>
        <w:t xml:space="preserve">ing His followers to proclaim His message with wisdom, deeds, and upright conduct,</w:t>
      </w:r>
    </w:p>
    <w:p>
      <w:pPr>
        <w:ind w:left="360"/>
      </w:pPr>
      <w:r>
        <w:rPr>
          <w:i/>
        </w:rPr>
        <w:t xml:space="preserve">describing them as those who would pass through a valley of pure gold ‘aloof as a cloud’.</w:t>
      </w:r>
    </w:p>
    <w:p>
      <w:pPr>
        <w:ind w:left="360"/>
      </w:pPr>
      <w:r>
        <w:rPr>
          <w:i/>
        </w:rPr>
        <w:t xml:space="preserve">Lawḥ-i-Salmán II (‘Second Tablet to Salmán’, Persian and Arabic, BH01403).</w:t>
      </w:r>
    </w:p>
    <w:p>
      <w:pPr>
        <w:ind w:left="360"/>
      </w:pPr>
      <w:r>
        <w:rPr>
          <w:i/>
        </w:rPr>
        <w:t xml:space="preserve">Emphasizes the fleeting nature of this world, that those who remain occupied with it</w:t>
      </w:r>
    </w:p>
    <w:p>
      <w:pPr>
        <w:ind w:left="360"/>
      </w:pPr>
      <w:r>
        <w:rPr>
          <w:i/>
        </w:rPr>
        <w:t xml:space="preserve">are heedless of this truth, and that one of the signs of the maturity of the world is that</w:t>
      </w:r>
    </w:p>
    <w:p>
      <w:pPr>
        <w:ind w:left="360"/>
      </w:pPr>
      <w:r>
        <w:rPr>
          <w:i/>
        </w:rPr>
        <w:t xml:space="preserve">none will be found to bear the burden of kingship and its earthly cares.</w:t>
      </w:r>
    </w:p>
    <w:p>
      <w:pPr>
        <w:ind w:left="360"/>
      </w:pPr>
      <w:r>
        <w:rPr>
          <w:i/>
        </w:rPr>
        <w:t xml:space="preserve">Lawḥ-i-Shaykh Fání (‘Tablet to Shaykh Fání’, Persian, BH01850). Stresses the impor-</w:t>
      </w:r>
    </w:p>
    <w:p>
      <w:pPr>
        <w:ind w:left="360"/>
      </w:pPr>
      <w:r>
        <w:rPr>
          <w:i/>
        </w:rPr>
        <w:t xml:space="preserve">tance of distinguishing the transcendent reality of God from the signs of God in the</w:t>
      </w:r>
    </w:p>
    <w:p>
      <w:pPr>
        <w:ind w:left="360"/>
      </w:pPr>
      <w:r>
        <w:rPr>
          <w:i/>
        </w:rPr>
        <w:t xml:space="preserve">world, taking as an example the subject of mystical self-surrender (faná’) and eternal</w:t>
      </w:r>
    </w:p>
    <w:p>
      <w:pPr>
        <w:ind w:left="360"/>
      </w:pPr>
      <w:r>
        <w:rPr>
          <w:i/>
        </w:rPr>
        <w:t xml:space="preserve">union (baqá’) with God, which should be understood as the act of complete renunciation</w:t>
      </w:r>
    </w:p>
    <w:p>
      <w:pPr>
        <w:ind w:left="360"/>
      </w:pPr>
      <w:r>
        <w:rPr>
          <w:i/>
        </w:rPr>
        <w:t xml:space="preserve">of worldly desire and not the elevation of the individual will to that of God’s.</w:t>
      </w:r>
    </w:p>
    <w:p>
      <w:pPr>
        <w:ind w:left="360"/>
      </w:pPr>
      <w:r>
        <w:rPr>
          <w:i/>
        </w:rPr>
        <w:t xml:space="preserve">* Qad Iḥtaraqa’l-Mukhliṣún (‘The Fire Tablet’, Arabic, BH00687). Written in rhyth-</w:t>
      </w:r>
    </w:p>
    <w:p>
      <w:pPr>
        <w:ind w:left="360"/>
      </w:pPr>
      <w:r>
        <w:rPr>
          <w:i/>
        </w:rPr>
        <w:t xml:space="preserve">mic prose and taking the form of a conversation between Bahá’u’lláh and God in verses</w:t>
      </w:r>
    </w:p>
    <w:p>
      <w:pPr>
        <w:ind w:left="360"/>
      </w:pPr>
      <w:r>
        <w:rPr>
          <w:i/>
        </w:rPr>
        <w:t xml:space="preserve">reminiscent of the biblical Book of Job, Bahá’u’lláh calls to God in His suffering and in</w:t>
      </w:r>
    </w:p>
    <w:p>
      <w:pPr>
        <w:ind w:left="360"/>
      </w:pPr>
      <w:r>
        <w:rPr>
          <w:i/>
        </w:rPr>
        <w:t xml:space="preserve">God’s apparent absence and receives God’s answer as to the wisdom of this suffering.</w:t>
      </w:r>
    </w:p>
    <w:p>
      <w:pPr>
        <w:ind w:left="360"/>
      </w:pPr>
      <w:r>
        <w:rPr>
          <w:i/>
        </w:rPr>
        <w:t xml:space="preserve">* Ṣalát-i-Mayyit (‘Prayer for the Dead’, Arabic, BH09085). Prayer with six verses to</w:t>
      </w:r>
    </w:p>
    <w:p>
      <w:pPr>
        <w:ind w:left="360"/>
      </w:pPr>
      <w:r>
        <w:rPr>
          <w:i/>
        </w:rPr>
        <w:t xml:space="preserve">be repeated nineteen times each, recited at graveside, and stated in the Kitáb-i-Aqdas</w:t>
      </w:r>
    </w:p>
    <w:p>
      <w:pPr>
        <w:ind w:left="360"/>
      </w:pPr>
      <w:r>
        <w:rPr>
          <w:i/>
        </w:rPr>
        <w:t xml:space="preserve">to constitute the only exception to the general prohibition on congregational prayer.</w:t>
      </w:r>
    </w:p>
    <w:p>
      <w:pPr>
        <w:ind w:left="360"/>
      </w:pPr>
      <w:r>
        <w:rPr>
          <w:i/>
        </w:rPr>
        <w:t xml:space="preserve">* Su’ál va Javáb (‘Questions and Answers’, Persian, BH00069). Compilation of</w:t>
      </w:r>
    </w:p>
    <w:p>
      <w:pPr>
        <w:ind w:left="360"/>
      </w:pPr>
      <w:r>
        <w:rPr>
          <w:i/>
        </w:rPr>
        <w:t xml:space="preserve">answers and clarifications by Bahá’u’lláh to over one hundred questions regarding the</w:t>
      </w:r>
    </w:p>
    <w:p>
      <w:pPr>
        <w:ind w:left="360"/>
      </w:pPr>
      <w:r>
        <w:rPr>
          <w:i/>
        </w:rPr>
        <w:t xml:space="preserve">laws of the Kitáb-i-Aqdas.</w:t>
      </w:r>
    </w:p>
    <w:p>
      <w:pPr>
        <w:ind w:left="360"/>
      </w:pPr>
      <w:r>
        <w:rPr>
          <w:i/>
        </w:rPr>
        <w:t xml:space="preserve">Súriy-i-Amín (‘Tablet to Amín’, Arabic, BH01343). Praises the recipient for his</w:t>
      </w:r>
    </w:p>
    <w:p>
      <w:pPr>
        <w:ind w:left="360"/>
      </w:pPr>
      <w:r>
        <w:rPr>
          <w:i/>
        </w:rPr>
        <w:t xml:space="preserve">steadfastness; calls the followers of the Qur’an to hear ‘the voice of the Crier, Who cried</w:t>
      </w:r>
    </w:p>
    <w:p>
      <w:pPr>
        <w:ind w:left="360"/>
      </w:pPr>
      <w:r>
        <w:rPr>
          <w:i/>
        </w:rPr>
        <w:t xml:space="preserve">out between heaven and earth’; relates the fallen state of Fu’ád Páshá upon his death;</w:t>
      </w:r>
    </w:p>
    <w:p>
      <w:pPr>
        <w:ind w:left="360"/>
      </w:pPr>
      <w:r>
        <w:rPr>
          <w:i/>
        </w:rPr>
        <w:t xml:space="preserve">and extols the ultimate sacrifice of the youthful Badí‘, who delivered Bahá’u’lláh’s</w:t>
      </w:r>
    </w:p>
    <w:p>
      <w:pPr>
        <w:ind w:left="360"/>
      </w:pPr>
      <w:r>
        <w:rPr>
          <w:i/>
        </w:rPr>
        <w:t xml:space="preserve">epistle to Náṣiru’d-Dín Sháh.</w:t>
      </w:r>
    </w:p>
    <w:p>
      <w:pPr>
        <w:ind w:left="360"/>
      </w:pPr>
      <w:r>
        <w:rPr>
          <w:i/>
        </w:rPr>
        <w:t xml:space="preserve">Súriy-i-Ḥifẓ (‘Surah of Protection’, Arabic, BH00682). Discusses Bahá’u’lláh’s</w:t>
      </w:r>
    </w:p>
    <w:p>
      <w:pPr>
        <w:ind w:left="360"/>
      </w:pPr>
      <w:r>
        <w:rPr>
          <w:i/>
        </w:rPr>
        <w:t xml:space="preserve">opposition from Mírzá Yaḥyá and the latter’s intention to have Bahá’u’lláh killed,</w:t>
      </w:r>
    </w:p>
    <w:p>
      <w:pPr>
        <w:ind w:left="360"/>
      </w:pPr>
      <w:r>
        <w:rPr>
          <w:i/>
        </w:rPr>
        <w:t xml:space="preserve">which was averted through divine protection, and Bahá’u’lláh’s open offer of forgive-</w:t>
      </w:r>
    </w:p>
    <w:p>
      <w:pPr>
        <w:ind w:left="360"/>
      </w:pPr>
      <w:r>
        <w:rPr>
          <w:i/>
        </w:rPr>
        <w:t xml:space="preserve">ness should His half-brother turn to Him in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‘Akká (1873–1892)</w:t>
      </w:r>
    </w:p>
    <w:p>
      <w:pPr>
        <w:ind w:left="360"/>
      </w:pPr>
      <w:r>
        <w:rPr>
          <w:i/>
        </w:rPr>
        <w:t xml:space="preserve">As the conditions of His third and final banishment were gradually relaxed, the last years of</w:t>
      </w:r>
    </w:p>
    <w:p>
      <w:pPr>
        <w:ind w:left="360"/>
      </w:pPr>
      <w:r>
        <w:rPr>
          <w:i/>
        </w:rPr>
        <w:t xml:space="preserve">Bahá’u’lláh’s life were lived in relative comfort and freedom, particularly from 1878, when He</w:t>
      </w:r>
    </w:p>
    <w:p>
      <w:pPr>
        <w:ind w:left="360"/>
      </w:pPr>
      <w:r>
        <w:rPr>
          <w:i/>
        </w:rPr>
        <w:t xml:space="preserve">was permitted to reside in different houses beyond the walls of ‘Akká. The significant works of</w:t>
      </w:r>
    </w:p>
    <w:p>
      <w:pPr>
        <w:ind w:left="360"/>
      </w:pPr>
      <w:r>
        <w:rPr>
          <w:i/>
        </w:rPr>
        <w:t xml:space="preserve">this period are chiefly concerned with enumerating universal principles. One body of tablets</w:t>
      </w:r>
    </w:p>
    <w:p>
      <w:pPr>
        <w:ind w:left="360"/>
      </w:pPr>
      <w:r>
        <w:rPr>
          <w:i/>
        </w:rPr>
        <w:t xml:space="preserve">in particular expresses what may be called the heart of the social teachings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Ishráqát (‘Splendours’, Arabic and Persian, BH00053). Explains the meaning of the</w:t>
      </w:r>
    </w:p>
    <w:p>
      <w:pPr>
        <w:ind w:left="360"/>
      </w:pPr>
      <w:r>
        <w:rPr>
          <w:i/>
        </w:rPr>
        <w:t xml:space="preserve">‘most great infallibility’ and the nature of the authority of the Manifestations of God,</w:t>
      </w:r>
    </w:p>
    <w:p>
      <w:pPr>
        <w:ind w:left="360"/>
      </w:pPr>
      <w:r>
        <w:rPr>
          <w:i/>
        </w:rPr>
        <w:t xml:space="preserve">proclaims the fulfilment of prophetic expectations derived from various passages in the</w:t>
      </w:r>
    </w:p>
    <w:p>
      <w:pPr>
        <w:ind w:left="360"/>
      </w:pPr>
      <w:r>
        <w:rPr>
          <w:i/>
        </w:rPr>
        <w:t xml:space="preserve">Qur’an, recalls a vision of the personified virtue of trustworthiness, and proclaims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‘splendours’: religion as source of order in the world; the promotion of the ‘Lesser</w:t>
      </w:r>
    </w:p>
    <w:p>
      <w:pPr>
        <w:ind w:left="360"/>
      </w:pPr>
      <w:r>
        <w:rPr>
          <w:i/>
        </w:rPr>
        <w:t xml:space="preserve">Peace’ by the rulers of the world; the commandments of God as source of life to the</w:t>
      </w:r>
    </w:p>
    <w:p>
      <w:pPr>
        <w:ind w:left="360"/>
      </w:pPr>
      <w:r>
        <w:rPr>
          <w:i/>
        </w:rPr>
        <w:t xml:space="preserve">world; the importance of praiseworthy deeds and upright character; the conferral of</w:t>
      </w:r>
    </w:p>
    <w:p>
      <w:pPr>
        <w:ind w:left="360"/>
      </w:pPr>
      <w:r>
        <w:rPr>
          <w:i/>
        </w:rPr>
        <w:t xml:space="preserve">government positions based on merit; union and concord among all people, which can</w:t>
      </w:r>
    </w:p>
    <w:p>
      <w:pPr>
        <w:ind w:left="360"/>
      </w:pPr>
      <w:r>
        <w:rPr>
          <w:i/>
        </w:rPr>
        <w:t xml:space="preserve">be achieved by establishing a universal language; the importance of parenthood and the</w:t>
      </w:r>
    </w:p>
    <w:p>
      <w:pPr>
        <w:ind w:left="360"/>
      </w:pPr>
      <w:r>
        <w:rPr>
          <w:i/>
        </w:rPr>
        <w:t xml:space="preserve">education of children; entrusting administrative affairs to the trustees of the House of</w:t>
      </w:r>
    </w:p>
    <w:p>
      <w:pPr>
        <w:ind w:left="360"/>
      </w:pPr>
      <w:r>
        <w:rPr>
          <w:i/>
        </w:rPr>
        <w:t xml:space="preserve">Justice; and religion as the most potent instrument for establishing unity in the world.</w:t>
      </w:r>
    </w:p>
    <w:p>
      <w:pPr>
        <w:ind w:left="360"/>
      </w:pPr>
      <w:r>
        <w:rPr>
          <w:i/>
        </w:rPr>
        <w:t xml:space="preserve">* Kalimát-i-Firdawsíyyih (‘Words of Paradise’, Persian and Arabic, BH00111). Pro-</w:t>
      </w:r>
    </w:p>
    <w:p>
      <w:pPr>
        <w:ind w:left="360"/>
      </w:pPr>
      <w:r>
        <w:rPr>
          <w:i/>
        </w:rPr>
        <w:t xml:space="preserve">claims eleven ‘leaves of paradise’: the fear of God, the importance of religion, the</w:t>
      </w:r>
    </w:p>
    <w:p>
      <w:pPr>
        <w:ind w:left="360"/>
      </w:pPr>
      <w:r>
        <w:rPr>
          <w:i/>
        </w:rPr>
        <w:t xml:space="preserve">golden rule, that rulers should possess good character and act in justice (in contrast to</w:t>
      </w:r>
    </w:p>
    <w:p>
      <w:pPr>
        <w:ind w:left="360"/>
      </w:pPr>
      <w:r>
        <w:rPr>
          <w:i/>
        </w:rPr>
        <w:t xml:space="preserve">Muḥammad Sháh, whose deeds in particular are denounced), reward and punishment</w:t>
      </w:r>
    </w:p>
    <w:p>
      <w:pPr>
        <w:ind w:left="360"/>
      </w:pPr>
      <w:r>
        <w:rPr>
          <w:i/>
        </w:rPr>
        <w:t xml:space="preserve">as the basis of order in the world, justice, the unity of mankind, the education of chil-</w:t>
      </w:r>
    </w:p>
    <w:p>
      <w:pPr>
        <w:ind w:left="360"/>
      </w:pPr>
      <w:r>
        <w:rPr>
          <w:i/>
        </w:rPr>
        <w:t xml:space="preserve">dren, moderation, renouncing asceticism and monasticism, and forbidding religious</w:t>
      </w:r>
    </w:p>
    <w:p>
      <w:pPr>
        <w:ind w:left="360"/>
      </w:pPr>
      <w:r>
        <w:rPr>
          <w:i/>
        </w:rPr>
        <w:t xml:space="preserve">strife and dissension.</w:t>
      </w:r>
    </w:p>
    <w:p>
      <w:pPr>
        <w:ind w:left="360"/>
      </w:pPr>
      <w:r>
        <w:rPr>
          <w:i/>
        </w:rPr>
        <w:t xml:space="preserve">* Lawḥ-i-Maqṣúd (‘Tablet to Maqṣúd’, Persian and Arabic, BH00140). Relates</w:t>
      </w:r>
    </w:p>
    <w:p>
      <w:pPr>
        <w:ind w:left="360"/>
      </w:pPr>
      <w:r>
        <w:rPr>
          <w:i/>
        </w:rPr>
        <w:t xml:space="preserve">various teachings as prerequisites to world peace: universal education; regarding one</w:t>
      </w:r>
    </w:p>
    <w:p>
      <w:pPr>
        <w:ind w:left="360"/>
      </w:pPr>
      <w:r>
        <w:rPr>
          <w:i/>
        </w:rPr>
        <w:t xml:space="preserve">another as ‘the fruits of one tree and the leaves of one branch’; reward and punish-</w:t>
      </w:r>
    </w:p>
    <w:p>
      <w:pPr>
        <w:ind w:left="360"/>
      </w:pPr>
      <w:r>
        <w:rPr>
          <w:i/>
        </w:rPr>
        <w:t xml:space="preserve">ment as pillars of world stability; rulers acting with justice and wisdom; the gathering</w:t>
      </w:r>
    </w:p>
    <w:p>
      <w:pPr>
        <w:ind w:left="360"/>
      </w:pPr>
      <w:r>
        <w:rPr>
          <w:i/>
        </w:rPr>
        <w:t xml:space="preserve">of the nations to lay the foundations of the ‘Lesser Peace’; the adoption of a universal</w:t>
      </w:r>
    </w:p>
    <w:p>
      <w:pPr>
        <w:ind w:left="360"/>
      </w:pPr>
      <w:r>
        <w:rPr>
          <w:i/>
        </w:rPr>
        <w:t xml:space="preserve">language and script; affirming that ‘the earth is but one country, and mankind its citi-</w:t>
      </w:r>
    </w:p>
    <w:p>
      <w:pPr>
        <w:ind w:left="360"/>
      </w:pPr>
      <w:r>
        <w:rPr>
          <w:i/>
        </w:rPr>
        <w:t xml:space="preserve">zens’; not allowing religion to become the source of disunity; taking counsel together</w:t>
      </w:r>
    </w:p>
    <w:p>
      <w:pPr>
        <w:ind w:left="360"/>
      </w:pPr>
      <w:r>
        <w:rPr>
          <w:i/>
        </w:rPr>
        <w:t xml:space="preserve">in all matters; promoting useful branches of knowledge; exercising moderation in all</w:t>
      </w:r>
    </w:p>
    <w:p>
      <w:pPr>
        <w:ind w:left="360"/>
      </w:pPr>
      <w:r>
        <w:rPr>
          <w:i/>
        </w:rPr>
        <w:t xml:space="preserve">things; inculcating tolerance and righteousness; and having due regard for the power</w:t>
      </w:r>
    </w:p>
    <w:p>
      <w:pPr>
        <w:ind w:left="360"/>
      </w:pPr>
      <w:r>
        <w:rPr>
          <w:i/>
        </w:rPr>
        <w:t xml:space="preserve">of human utterance, in particular the Word of God, which is the ‘master key for the</w:t>
      </w:r>
    </w:p>
    <w:p>
      <w:pPr>
        <w:ind w:left="360"/>
      </w:pPr>
      <w:r>
        <w:rPr>
          <w:i/>
        </w:rPr>
        <w:t xml:space="preserve">whole world’.</w:t>
      </w:r>
    </w:p>
    <w:p>
      <w:pPr>
        <w:ind w:left="360"/>
      </w:pPr>
      <w:r>
        <w:rPr>
          <w:i/>
        </w:rPr>
        <w:t xml:space="preserve">* Lawḥ-i-Dunyá (‘Tablet of the World’, Persian and Arabic, BH00238). Reiterates</w:t>
      </w:r>
    </w:p>
    <w:p>
      <w:pPr>
        <w:ind w:left="360"/>
      </w:pPr>
      <w:r>
        <w:rPr>
          <w:i/>
        </w:rPr>
        <w:t xml:space="preserve">many of Bahá’u’lláh’s central social teachings, such as renunciation of self and promot-</w:t>
      </w:r>
    </w:p>
    <w:p>
      <w:pPr>
        <w:ind w:left="360"/>
      </w:pPr>
      <w:r>
        <w:rPr>
          <w:i/>
        </w:rPr>
        <w:t xml:space="preserve">ing the good of the entire human race; achieving the betterment of the world ‘through</w:t>
      </w:r>
    </w:p>
    <w:p>
      <w:pPr>
        <w:ind w:left="360"/>
      </w:pPr>
      <w:r>
        <w:rPr>
          <w:i/>
        </w:rPr>
        <w:t xml:space="preserve">pure and goodly deeds, through commendable and seemly conduct’; consorting with</w:t>
      </w:r>
    </w:p>
    <w:p>
      <w:pPr>
        <w:ind w:left="360"/>
      </w:pPr>
      <w:r>
        <w:rPr>
          <w:i/>
        </w:rPr>
        <w:t xml:space="preserve">all religions in friendliness and fellowship; avoiding contention and conflict; observing</w:t>
      </w:r>
    </w:p>
    <w:p>
      <w:pPr>
        <w:ind w:left="360"/>
      </w:pPr>
      <w:r>
        <w:rPr>
          <w:i/>
        </w:rPr>
        <w:t xml:space="preserve">courtesy; promoting the ‘Lesser Peace’; adopting a universal language; championing</w:t>
      </w:r>
    </w:p>
    <w:p>
      <w:pPr>
        <w:ind w:left="360"/>
      </w:pPr>
      <w:r>
        <w:rPr>
          <w:i/>
        </w:rPr>
        <w:t xml:space="preserve">the universal education of children; and recognizing the importance of agriculture.</w:t>
      </w:r>
    </w:p>
    <w:p>
      <w:pPr>
        <w:ind w:left="360"/>
      </w:pPr>
      <w:r>
        <w:rPr>
          <w:i/>
        </w:rPr>
        <w:t xml:space="preserve">* Tajallíyát (‘Effulgences’, Arabic and Persian, BH00668). Emphasizes the impor-</w:t>
      </w:r>
    </w:p>
    <w:p>
      <w:pPr>
        <w:ind w:left="360"/>
      </w:pPr>
      <w:r>
        <w:rPr>
          <w:i/>
        </w:rPr>
        <w:t xml:space="preserve">tance of belief in the Divine Manifestation and proclaims four ‘effulgences’: the</w:t>
      </w:r>
    </w:p>
    <w:p>
      <w:pPr>
        <w:ind w:left="360"/>
      </w:pPr>
      <w:r>
        <w:rPr>
          <w:i/>
        </w:rPr>
        <w:t xml:space="preserve">knowledge of God and recognition of His Prophet, steadfastness in the Cause of God,</w:t>
      </w:r>
    </w:p>
    <w:p>
      <w:pPr>
        <w:ind w:left="360"/>
      </w:pPr>
      <w:r>
        <w:rPr>
          <w:i/>
        </w:rPr>
        <w:t xml:space="preserve">acquiring useful knowledge, and refuting accusations that Bahá’u’lláh had claimed the</w:t>
      </w:r>
    </w:p>
    <w:p>
      <w:pPr>
        <w:ind w:left="360"/>
      </w:pPr>
      <w:r>
        <w:rPr>
          <w:i/>
        </w:rPr>
        <w:t xml:space="preserve">station of the Godhead.</w:t>
      </w:r>
    </w:p>
    <w:p>
      <w:pPr>
        <w:ind w:left="360"/>
      </w:pPr>
      <w:r>
        <w:rPr>
          <w:i/>
        </w:rPr>
        <w:t xml:space="preserve">* Ṭarázát (‘Ornaments’, Persian and Arabic, BH00308). Proclaims six ‘ornaments’:</w:t>
      </w:r>
    </w:p>
    <w:p>
      <w:pPr>
        <w:ind w:left="360"/>
      </w:pPr>
      <w:r>
        <w:rPr>
          <w:i/>
        </w:rPr>
        <w:t xml:space="preserve">knowledge of self and acquiring a useful profession, fellowship with all religions, pos-</w:t>
      </w:r>
    </w:p>
    <w:p>
      <w:pPr>
        <w:ind w:left="360"/>
      </w:pPr>
      <w:r>
        <w:rPr>
          <w:i/>
        </w:rPr>
        <w:t xml:space="preserve">sessing a good character, truthfulness and trustworthiness, preserving the station of</w:t>
      </w:r>
    </w:p>
    <w:p>
      <w:pPr>
        <w:ind w:left="360"/>
      </w:pPr>
      <w:r>
        <w:rPr>
          <w:i/>
        </w:rPr>
        <w:t xml:space="preserve">craftsmanship, and the importance of acquiring knowledge and of fairness in newspa-</w:t>
      </w:r>
    </w:p>
    <w:p>
      <w:pPr>
        <w:ind w:left="360"/>
      </w:pPr>
      <w:r>
        <w:rPr>
          <w:i/>
        </w:rPr>
        <w:t xml:space="preserve">per reporting.</w:t>
      </w:r>
    </w:p>
    <w:p>
      <w:pPr>
        <w:ind w:left="360"/>
      </w:pPr>
      <w:r>
        <w:rPr>
          <w:i/>
        </w:rPr>
        <w:t xml:space="preserve">* Bishárát (‘Glad-Tidings’, Persian and Arabic, BH00568). Proclaims fifteen ‘glad-</w:t>
      </w:r>
    </w:p>
    <w:p>
      <w:pPr>
        <w:ind w:left="360"/>
      </w:pPr>
      <w:r>
        <w:rPr>
          <w:i/>
        </w:rPr>
        <w:t xml:space="preserve">tidings’: the abolition of holy war, consorting in fellowship with the followers of all</w:t>
      </w:r>
    </w:p>
    <w:p>
      <w:pPr>
        <w:ind w:left="360"/>
      </w:pPr>
      <w:r>
        <w:rPr>
          <w:i/>
        </w:rPr>
        <w:t xml:space="preserve">religions, the adoption of a universal auxiliary language, the obligation to faithfully</w:t>
      </w:r>
    </w:p>
    <w:p>
      <w:pPr>
        <w:ind w:left="360"/>
      </w:pPr>
      <w:r>
        <w:rPr>
          <w:i/>
        </w:rPr>
        <w:t xml:space="preserve">serve just monarchs, obedience to government, the establishment of the ‘Lesser Peace’,</w:t>
      </w:r>
    </w:p>
    <w:p>
      <w:pPr>
        <w:ind w:left="360"/>
      </w:pPr>
      <w:r>
        <w:rPr>
          <w:i/>
        </w:rPr>
        <w:t xml:space="preserve">freedom in choice of clothing and cut of beard, abandonment of monasticism, for-</w:t>
      </w:r>
    </w:p>
    <w:p>
      <w:pPr>
        <w:ind w:left="360"/>
      </w:pPr>
      <w:r>
        <w:rPr>
          <w:i/>
        </w:rPr>
        <w:t xml:space="preserve">bidding the confession of sins, abrogating a law of the Báb regarding the destruction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books, exalting useful work to the status of worship and forbidding mendicancy,</w:t>
      </w:r>
    </w:p>
    <w:p>
      <w:pPr>
        <w:ind w:left="360"/>
      </w:pPr>
      <w:r>
        <w:rPr>
          <w:i/>
        </w:rPr>
        <w:t xml:space="preserve">entrusting the affairs of the people to the House of Justice, abrogating the requirement</w:t>
      </w:r>
    </w:p>
    <w:p>
      <w:pPr>
        <w:ind w:left="360"/>
      </w:pPr>
      <w:r>
        <w:rPr>
          <w:i/>
        </w:rPr>
        <w:t xml:space="preserve">of making special journeys to visit the graves of the dead, and commending a combina-</w:t>
      </w:r>
    </w:p>
    <w:p>
      <w:pPr>
        <w:ind w:left="360"/>
      </w:pPr>
      <w:r>
        <w:rPr>
          <w:i/>
        </w:rPr>
        <w:t xml:space="preserve">tion of republicanism and monarchy in the governance of human affairs.</w:t>
      </w:r>
    </w:p>
    <w:p>
      <w:pPr>
        <w:ind w:left="360"/>
      </w:pPr>
      <w:r>
        <w:rPr>
          <w:i/>
        </w:rPr>
        <w:t xml:space="preserve">* Lawḥ-i-Mánikchí Ṣáḥib (‘Tablet to Mánikchí Ṣáḥib’, Persian, BH00698).</w:t>
      </w:r>
    </w:p>
    <w:p>
      <w:pPr>
        <w:ind w:left="360"/>
      </w:pPr>
      <w:r>
        <w:rPr>
          <w:i/>
        </w:rPr>
        <w:t xml:space="preserve">Addresses a number of theological questions by implying that the answers lie in the</w:t>
      </w:r>
    </w:p>
    <w:p>
      <w:pPr>
        <w:ind w:left="360"/>
      </w:pPr>
      <w:r>
        <w:rPr>
          <w:i/>
        </w:rPr>
        <w:t xml:space="preserve">realm of action, in the process elucidating several central Bahá’í teachings: that the</w:t>
      </w:r>
    </w:p>
    <w:p>
      <w:pPr>
        <w:ind w:left="360"/>
      </w:pPr>
      <w:r>
        <w:rPr>
          <w:i/>
        </w:rPr>
        <w:t xml:space="preserve">Manifestations should be regarded as ‘divine physicians’ prescribing the remedy from</w:t>
      </w:r>
    </w:p>
    <w:p>
      <w:pPr>
        <w:ind w:left="360"/>
      </w:pPr>
      <w:r>
        <w:rPr>
          <w:i/>
        </w:rPr>
        <w:t xml:space="preserve">age to age in accordance with the disease, that the unity of mankind is the remedy for</w:t>
      </w:r>
    </w:p>
    <w:p>
      <w:pPr>
        <w:ind w:left="360"/>
      </w:pPr>
      <w:r>
        <w:rPr>
          <w:i/>
        </w:rPr>
        <w:t xml:space="preserve">the ills of today, that one should be ‘anxiously concerned with the needs of the age’</w:t>
      </w:r>
    </w:p>
    <w:p>
      <w:pPr>
        <w:ind w:left="360"/>
      </w:pPr>
      <w:r>
        <w:rPr>
          <w:i/>
        </w:rPr>
        <w:t xml:space="preserve">in which one lives and centre one’s deliberations ‘on its exigencies and requirements’,</w:t>
      </w:r>
    </w:p>
    <w:p>
      <w:pPr>
        <w:ind w:left="360"/>
      </w:pPr>
      <w:r>
        <w:rPr>
          <w:i/>
        </w:rPr>
        <w:t xml:space="preserve">and that words should be matched with deeds and that both should be motivated by</w:t>
      </w:r>
    </w:p>
    <w:p>
      <w:pPr>
        <w:ind w:left="360"/>
      </w:pPr>
      <w:r>
        <w:rPr>
          <w:i/>
        </w:rPr>
        <w:t xml:space="preserve">purity of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middle and late ‘Akká period works tend to address specific theological and philosophical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Lawḥ-i-‘Abdu’l-Vahháb (‘Tablet to ‘Abdu’l-Vahháb’, Persian and Arabic, BH00433).</w:t>
      </w:r>
    </w:p>
    <w:p>
      <w:pPr>
        <w:ind w:left="360"/>
      </w:pPr>
      <w:r>
        <w:rPr>
          <w:i/>
        </w:rPr>
        <w:t xml:space="preserve">Addresses a question on the soul and its continuance after death, alludes to the state of</w:t>
      </w:r>
    </w:p>
    <w:p>
      <w:pPr>
        <w:ind w:left="360"/>
      </w:pPr>
      <w:r>
        <w:rPr>
          <w:i/>
        </w:rPr>
        <w:t xml:space="preserve">the souls in the next world while declaring that it cannot be adequately described, and</w:t>
      </w:r>
    </w:p>
    <w:p>
      <w:pPr>
        <w:ind w:left="360"/>
      </w:pPr>
      <w:r>
        <w:rPr>
          <w:i/>
        </w:rPr>
        <w:t xml:space="preserve">declares that the whole truth of the matter has remained concealed for the sake of the</w:t>
      </w:r>
    </w:p>
    <w:p>
      <w:pPr>
        <w:ind w:left="360"/>
      </w:pPr>
      <w:r>
        <w:rPr>
          <w:i/>
        </w:rPr>
        <w:t xml:space="preserve">protection of the human race.</w:t>
      </w:r>
    </w:p>
    <w:p>
      <w:pPr>
        <w:ind w:left="360"/>
      </w:pPr>
      <w:r>
        <w:rPr>
          <w:i/>
        </w:rPr>
        <w:t xml:space="preserve">Lawḥ-i-Amváj (‘Tablet of the Waves’, Persian and Arabic, BH03062). Brief tablet</w:t>
      </w:r>
    </w:p>
    <w:p>
      <w:pPr>
        <w:ind w:left="360"/>
      </w:pPr>
      <w:r>
        <w:rPr>
          <w:i/>
        </w:rPr>
        <w:t xml:space="preserve">declaring that the ocean of utterance has surged with four ‘waves’: shining the light of</w:t>
      </w:r>
    </w:p>
    <w:p>
      <w:pPr>
        <w:ind w:left="360"/>
      </w:pPr>
      <w:r>
        <w:rPr>
          <w:i/>
        </w:rPr>
        <w:t xml:space="preserve">unity over the whole earth, being clothed in the garment of trustworthiness, establish-</w:t>
      </w:r>
    </w:p>
    <w:p>
      <w:pPr>
        <w:ind w:left="360"/>
      </w:pPr>
      <w:r>
        <w:rPr>
          <w:i/>
        </w:rPr>
        <w:t xml:space="preserve">ing the transcendence of God, and casting away the causes of abasement and embracing</w:t>
      </w:r>
    </w:p>
    <w:p>
      <w:pPr>
        <w:ind w:left="360"/>
      </w:pPr>
      <w:r>
        <w:rPr>
          <w:i/>
        </w:rPr>
        <w:t xml:space="preserve">that which leads to exaltation.</w:t>
      </w:r>
    </w:p>
    <w:p>
      <w:pPr>
        <w:ind w:left="360"/>
      </w:pPr>
      <w:r>
        <w:rPr>
          <w:i/>
        </w:rPr>
        <w:t xml:space="preserve">Lawḥ-i-Bismillih (‘Tablet of “In the Name of God”’, Persian, BH00528). Empha-</w:t>
      </w:r>
    </w:p>
    <w:p>
      <w:pPr>
        <w:ind w:left="360"/>
      </w:pPr>
      <w:r>
        <w:rPr>
          <w:i/>
        </w:rPr>
        <w:t xml:space="preserve">sizes the importance of the independent investigation of spiritual reality upon attain-</w:t>
      </w:r>
    </w:p>
    <w:p>
      <w:pPr>
        <w:ind w:left="360"/>
      </w:pPr>
      <w:r>
        <w:rPr>
          <w:i/>
        </w:rPr>
        <w:t xml:space="preserve">ment of maturity, which entails the understanding of why some choose the path of</w:t>
      </w:r>
    </w:p>
    <w:p>
      <w:pPr>
        <w:ind w:left="360"/>
      </w:pPr>
      <w:r>
        <w:rPr>
          <w:i/>
        </w:rPr>
        <w:t xml:space="preserve">faith and others that of denial, why each religious sect believes it is in sole possession of</w:t>
      </w:r>
    </w:p>
    <w:p>
      <w:pPr>
        <w:ind w:left="360"/>
      </w:pPr>
      <w:r>
        <w:rPr>
          <w:i/>
        </w:rPr>
        <w:t xml:space="preserve">the truth, and why the Prophets of the past were all rejected in their day.</w:t>
      </w:r>
    </w:p>
    <w:p>
      <w:pPr>
        <w:ind w:left="360"/>
      </w:pPr>
      <w:r>
        <w:rPr>
          <w:i/>
        </w:rPr>
        <w:t xml:space="preserve">* Lawḥ-i-Burhán (‘Tablet of the Proof ’, Arabic, BH00336). Condemns in fiery</w:t>
      </w:r>
    </w:p>
    <w:p>
      <w:pPr>
        <w:ind w:left="360"/>
      </w:pPr>
      <w:r>
        <w:rPr>
          <w:i/>
        </w:rPr>
        <w:t xml:space="preserve">language two members of the Shiite clergy for their roles in the martyrdom of two</w:t>
      </w:r>
    </w:p>
    <w:p>
      <w:pPr>
        <w:ind w:left="360"/>
      </w:pPr>
      <w:r>
        <w:rPr>
          <w:i/>
        </w:rPr>
        <w:t xml:space="preserve">prominent Bahá’ís, sets forth the spiritual prerequisites of the truly learned, and sum-</w:t>
      </w:r>
    </w:p>
    <w:p>
      <w:pPr>
        <w:ind w:left="360"/>
      </w:pPr>
      <w:r>
        <w:rPr>
          <w:i/>
        </w:rPr>
        <w:t xml:space="preserve">mons them to investigate the truth of Bahá’u’lláh’s cause by perusing His writings.</w:t>
      </w:r>
    </w:p>
    <w:p>
      <w:pPr>
        <w:ind w:left="360"/>
      </w:pPr>
      <w:r>
        <w:rPr>
          <w:i/>
        </w:rPr>
        <w:t xml:space="preserve">* Lawḥ-i-Haft Pursish (‘Tablet of the Seven Questions’, Persian, BH00827). Briefly</w:t>
      </w:r>
    </w:p>
    <w:p>
      <w:pPr>
        <w:ind w:left="360"/>
      </w:pPr>
      <w:r>
        <w:rPr>
          <w:i/>
        </w:rPr>
        <w:t xml:space="preserve">addresses a believer of Zoroastrian background, answering seven questions regarding</w:t>
      </w:r>
    </w:p>
    <w:p>
      <w:pPr>
        <w:ind w:left="360"/>
      </w:pPr>
      <w:r>
        <w:rPr>
          <w:i/>
        </w:rPr>
        <w:t xml:space="preserve">the problem of conflicting religious claims, declaring that His religion is ‘the religion</w:t>
      </w:r>
    </w:p>
    <w:p>
      <w:pPr>
        <w:ind w:left="360"/>
      </w:pPr>
      <w:r>
        <w:rPr>
          <w:i/>
        </w:rPr>
        <w:t xml:space="preserve">of forbearance’ and that it ‘embraceth all faiths and all religions’, and affirming ‘the</w:t>
      </w:r>
    </w:p>
    <w:p>
      <w:pPr>
        <w:ind w:left="360"/>
      </w:pPr>
      <w:r>
        <w:rPr>
          <w:i/>
        </w:rPr>
        <w:t xml:space="preserve">reality of Paradise and Hell, for reward and punishment require their existence’.</w:t>
      </w:r>
    </w:p>
    <w:p>
      <w:pPr>
        <w:ind w:left="360"/>
      </w:pPr>
      <w:r>
        <w:rPr>
          <w:i/>
        </w:rPr>
        <w:t xml:space="preserve">Lawḥ-i-Ḥaqqu’n-Nás (‘Tablet of the Right of the People’, Arabic, BH00423).</w:t>
      </w:r>
    </w:p>
    <w:p>
      <w:pPr>
        <w:ind w:left="360"/>
      </w:pPr>
      <w:r>
        <w:rPr>
          <w:i/>
        </w:rPr>
        <w:t xml:space="preserve">Answers a question about the execution of justice in the next world as a result of</w:t>
      </w:r>
    </w:p>
    <w:p>
      <w:pPr>
        <w:ind w:left="360"/>
      </w:pPr>
      <w:r>
        <w:rPr>
          <w:i/>
        </w:rPr>
        <w:t xml:space="preserve">actions in this world, explaining that everything in this physical world has a metaphori-</w:t>
      </w:r>
    </w:p>
    <w:p>
      <w:pPr>
        <w:ind w:left="360"/>
      </w:pPr>
      <w:r>
        <w:rPr>
          <w:i/>
        </w:rPr>
        <w:t xml:space="preserve">cal counterpart in each of the divine worlds, which guarantees the settling of accounts,</w:t>
      </w:r>
    </w:p>
    <w:p>
      <w:pPr>
        <w:ind w:left="360"/>
      </w:pPr>
      <w:r>
        <w:rPr>
          <w:i/>
        </w:rPr>
        <w:t xml:space="preserve">and giving three illustrative examples.</w:t>
      </w:r>
    </w:p>
    <w:p>
      <w:pPr>
        <w:ind w:left="360"/>
      </w:pPr>
      <w:r>
        <w:rPr>
          <w:i/>
        </w:rPr>
        <w:t xml:space="preserve">* Lawḥ-i-Ḥikmat (‘Tablet of Wisdom’, Arabic, BH00223). Calls on the people</w:t>
      </w:r>
    </w:p>
    <w:p>
      <w:pPr>
        <w:ind w:left="360"/>
      </w:pPr>
      <w:r>
        <w:rPr>
          <w:i/>
        </w:rPr>
        <w:t xml:space="preserve">to observe a number of spiritual maxims; answers a question regarding the origin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creation; describes the Word of God as ‘the Cause which hath preceded the contingent</w:t>
      </w:r>
    </w:p>
    <w:p>
      <w:pPr>
        <w:ind w:left="360"/>
      </w:pPr>
      <w:r>
        <w:rPr>
          <w:i/>
        </w:rPr>
        <w:t xml:space="preserve">world’; identifies nature with the operation of the Divine Will; mentions in positive</w:t>
      </w:r>
    </w:p>
    <w:p>
      <w:pPr>
        <w:ind w:left="360"/>
      </w:pPr>
      <w:r>
        <w:rPr>
          <w:i/>
        </w:rPr>
        <w:t xml:space="preserve">terms some ancient philosophers, including Empedocles, Pythagoras, Hippocrates,</w:t>
      </w:r>
    </w:p>
    <w:p>
      <w:pPr>
        <w:ind w:left="360"/>
      </w:pPr>
      <w:r>
        <w:rPr>
          <w:i/>
        </w:rPr>
        <w:t xml:space="preserve">Socrates, Plato, Aristotle, Balinus, and Hermes; states that the essence and fundamen-</w:t>
      </w:r>
    </w:p>
    <w:p>
      <w:pPr>
        <w:ind w:left="360"/>
      </w:pPr>
      <w:r>
        <w:rPr>
          <w:i/>
        </w:rPr>
        <w:t xml:space="preserve">tals of philosophy have emanated from the Prophets; and asserts that a true philosopher</w:t>
      </w:r>
    </w:p>
    <w:p>
      <w:pPr>
        <w:ind w:left="360"/>
      </w:pPr>
      <w:r>
        <w:rPr>
          <w:i/>
        </w:rPr>
        <w:t xml:space="preserve">would never deny God and His evidences.</w:t>
      </w:r>
    </w:p>
    <w:p>
      <w:pPr>
        <w:ind w:left="360"/>
      </w:pPr>
      <w:r>
        <w:rPr>
          <w:i/>
        </w:rPr>
        <w:t xml:space="preserve">Lawḥ-i-Ittiḥád (‘Tablet of Unity’, Persian and Arabic, BH00472). Elucidates the</w:t>
      </w:r>
    </w:p>
    <w:p>
      <w:pPr>
        <w:ind w:left="360"/>
      </w:pPr>
      <w:r>
        <w:rPr>
          <w:i/>
        </w:rPr>
        <w:t xml:space="preserve">subject of unity in different aspects: unity of religion, unity in speech, unity of deeds,</w:t>
      </w:r>
    </w:p>
    <w:p>
      <w:pPr>
        <w:ind w:left="360"/>
      </w:pPr>
      <w:r>
        <w:rPr>
          <w:i/>
        </w:rPr>
        <w:t xml:space="preserve">unity in rank and station, unity of souls, and unity in material possessions.</w:t>
      </w:r>
    </w:p>
    <w:p>
      <w:pPr>
        <w:ind w:left="360"/>
      </w:pPr>
      <w:r>
        <w:rPr>
          <w:i/>
        </w:rPr>
        <w:t xml:space="preserve">Lawḥ-i-Jamál (‘Tablet to Jamál Burújirdí’, Persian, BH01034). Advises the recipient</w:t>
      </w:r>
    </w:p>
    <w:p>
      <w:pPr>
        <w:ind w:left="360"/>
      </w:pPr>
      <w:r>
        <w:rPr>
          <w:i/>
        </w:rPr>
        <w:t xml:space="preserve">to practice love, humility, and detachment when engaging people with different views</w:t>
      </w:r>
    </w:p>
    <w:p>
      <w:pPr>
        <w:ind w:left="360"/>
      </w:pPr>
      <w:r>
        <w:rPr>
          <w:i/>
        </w:rPr>
        <w:t xml:space="preserve">since souls are created in different states of understanding; gives an example of two</w:t>
      </w:r>
    </w:p>
    <w:p>
      <w:pPr>
        <w:ind w:left="360"/>
      </w:pPr>
      <w:r>
        <w:rPr>
          <w:i/>
        </w:rPr>
        <w:t xml:space="preserve">valid yet opposing positions regarding the relationship of the Manifestations to God;</w:t>
      </w:r>
    </w:p>
    <w:p>
      <w:pPr>
        <w:ind w:left="360"/>
      </w:pPr>
      <w:r>
        <w:rPr>
          <w:i/>
        </w:rPr>
        <w:t xml:space="preserve">and states that ‘the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him’, advising that the ‘largeness or smallness of</w:t>
      </w:r>
    </w:p>
    <w:p>
      <w:pPr>
        <w:ind w:left="360"/>
      </w:pPr>
      <w:r>
        <w:rPr>
          <w:i/>
        </w:rPr>
        <w:t xml:space="preserve">the receptacle’ should not be considered.</w:t>
      </w:r>
    </w:p>
    <w:p>
      <w:pPr>
        <w:ind w:left="360"/>
      </w:pPr>
      <w:r>
        <w:rPr>
          <w:i/>
        </w:rPr>
        <w:t xml:space="preserve">Lawḥ-i-Karím (‘Tablet to Karím’, Persian and Arabic, BH00501). States that, while</w:t>
      </w:r>
    </w:p>
    <w:p>
      <w:pPr>
        <w:ind w:left="360"/>
      </w:pPr>
      <w:r>
        <w:rPr>
          <w:i/>
        </w:rPr>
        <w:t xml:space="preserve">some are able to recognize the truth the moment they encounter it, most stand in need</w:t>
      </w:r>
    </w:p>
    <w:p>
      <w:pPr>
        <w:ind w:left="360"/>
      </w:pPr>
      <w:r>
        <w:rPr>
          <w:i/>
        </w:rPr>
        <w:t xml:space="preserve">of a teacher; explains that some can be taught with words, others by deeds and actions,</w:t>
      </w:r>
    </w:p>
    <w:p>
      <w:pPr>
        <w:ind w:left="360"/>
      </w:pPr>
      <w:r>
        <w:rPr>
          <w:i/>
        </w:rPr>
        <w:t xml:space="preserve">and still others by the example of a saintly character; emphasizes the importance of the</w:t>
      </w:r>
    </w:p>
    <w:p>
      <w:pPr>
        <w:ind w:left="360"/>
      </w:pPr>
      <w:r>
        <w:rPr>
          <w:i/>
        </w:rPr>
        <w:t xml:space="preserve">latter; asserts that the purpose of His revelation is not to enforce outward ordinances</w:t>
      </w:r>
    </w:p>
    <w:p>
      <w:pPr>
        <w:ind w:left="360"/>
      </w:pPr>
      <w:r>
        <w:rPr>
          <w:i/>
        </w:rPr>
        <w:t xml:space="preserve">but to enable people to manifest divine perfections and to achieve that which their</w:t>
      </w:r>
    </w:p>
    <w:p>
      <w:pPr>
        <w:ind w:left="360"/>
      </w:pPr>
      <w:r>
        <w:rPr>
          <w:i/>
        </w:rPr>
        <w:t xml:space="preserve">minds can readily embrace; and condemns some of the fanciful theories about the</w:t>
      </w:r>
    </w:p>
    <w:p>
      <w:pPr>
        <w:ind w:left="360"/>
      </w:pPr>
      <w:r>
        <w:rPr>
          <w:i/>
        </w:rPr>
        <w:t xml:space="preserve">Promised One held by certain Muslims.</w:t>
      </w:r>
    </w:p>
    <w:p>
      <w:pPr>
        <w:ind w:left="360"/>
      </w:pPr>
      <w:r>
        <w:rPr>
          <w:i/>
        </w:rPr>
        <w:t xml:space="preserve">Lawḥ-i-Raqshá (‘Tablet of the She-Serpent’, Persian and Arabic, BH00921). Details</w:t>
      </w:r>
    </w:p>
    <w:p>
      <w:pPr>
        <w:ind w:left="360"/>
      </w:pPr>
      <w:r>
        <w:rPr>
          <w:i/>
        </w:rPr>
        <w:t xml:space="preserve">the divine justice and wrath that was visited upon the two individuals mentioned in the</w:t>
      </w:r>
    </w:p>
    <w:p>
      <w:pPr>
        <w:ind w:left="360"/>
      </w:pPr>
      <w:r>
        <w:rPr>
          <w:i/>
        </w:rPr>
        <w:t xml:space="preserve">Lawḥ-i-Burhán and offers remembrance and praise for several of His followers.</w:t>
      </w:r>
    </w:p>
    <w:p>
      <w:pPr>
        <w:ind w:left="360"/>
      </w:pPr>
      <w:r>
        <w:rPr>
          <w:i/>
        </w:rPr>
        <w:t xml:space="preserve">* Lawḥ-i-Siyyid Mihdíy-i-Dahájí (‘Tablet to Siyyid Mihdíy-i-Dahájí’, Arabic</w:t>
      </w:r>
    </w:p>
    <w:p>
      <w:pPr>
        <w:ind w:left="360"/>
      </w:pPr>
      <w:r>
        <w:rPr>
          <w:i/>
        </w:rPr>
        <w:t xml:space="preserve">and Persian, BH00587). Praises a prominent teacher of the Bahá’í Faith, declares</w:t>
      </w:r>
    </w:p>
    <w:p>
      <w:pPr>
        <w:ind w:left="360"/>
      </w:pPr>
      <w:r>
        <w:rPr>
          <w:i/>
        </w:rPr>
        <w:t xml:space="preserve">that the complete victory of the Cause of God will be achieved through speech</w:t>
      </w:r>
    </w:p>
    <w:p>
      <w:pPr>
        <w:ind w:left="360"/>
      </w:pPr>
      <w:r>
        <w:rPr>
          <w:i/>
        </w:rPr>
        <w:t xml:space="preserve">and utterance, and stipulates the prerequisites of effective speech: that it possess</w:t>
      </w:r>
    </w:p>
    <w:p>
      <w:pPr>
        <w:ind w:left="360"/>
      </w:pPr>
      <w:r>
        <w:rPr>
          <w:i/>
        </w:rPr>
        <w:t xml:space="preserve">moderation and refinement, be delivered with tact and wisdom, and have penetrat-</w:t>
      </w:r>
    </w:p>
    <w:p>
      <w:pPr>
        <w:ind w:left="360"/>
      </w:pPr>
      <w:r>
        <w:rPr>
          <w:i/>
        </w:rPr>
        <w:t xml:space="preserve">ing influence, all of which require detachment and purity of heart on the part of</w:t>
      </w:r>
    </w:p>
    <w:p>
      <w:pPr>
        <w:ind w:left="360"/>
      </w:pPr>
      <w:r>
        <w:rPr>
          <w:i/>
        </w:rPr>
        <w:t xml:space="preserve">the speaker.</w:t>
      </w:r>
    </w:p>
    <w:p>
      <w:pPr>
        <w:ind w:left="360"/>
      </w:pPr>
      <w:r>
        <w:rPr>
          <w:i/>
        </w:rPr>
        <w:t xml:space="preserve">Súriy-i-Dhabíḥ (‘Tablet to Dhabíḥ’, Persian and Arabic, BH00513). Summons the</w:t>
      </w:r>
    </w:p>
    <w:p>
      <w:pPr>
        <w:ind w:left="360"/>
      </w:pPr>
      <w:r>
        <w:rPr>
          <w:i/>
        </w:rPr>
        <w:t xml:space="preserve">Bahá’ís to upright conduct, obedience to worldly authority, and high moral character</w:t>
      </w:r>
    </w:p>
    <w:p>
      <w:pPr>
        <w:ind w:left="360"/>
      </w:pPr>
      <w:r>
        <w:rPr>
          <w:i/>
        </w:rPr>
        <w:t xml:space="preserve">and warns that the greatest harm that can be inflicted upon Bahá’u’lláh’s Cause is not</w:t>
      </w:r>
    </w:p>
    <w:p>
      <w:pPr>
        <w:ind w:left="360"/>
      </w:pPr>
      <w:r>
        <w:rPr>
          <w:i/>
        </w:rPr>
        <w:t xml:space="preserve">His imprisonment and persecution but the misdeeds of those who claim to be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Tafsír-i-Va’sh-Shams (‘Commentary on the Súrah of the Sun’, Arabic, BH00271).</w:t>
      </w:r>
    </w:p>
    <w:p>
      <w:pPr>
        <w:ind w:left="360"/>
      </w:pPr>
      <w:r>
        <w:rPr>
          <w:i/>
        </w:rPr>
        <w:t xml:space="preserve">Gives a detailed interpretation of a short surah of the Qur’an, relates several symbolic</w:t>
      </w:r>
    </w:p>
    <w:p>
      <w:pPr>
        <w:ind w:left="360"/>
      </w:pPr>
      <w:r>
        <w:rPr>
          <w:i/>
        </w:rPr>
        <w:t xml:space="preserve">meanings of the word ‘sun’, and tells of the inexhaustible meanings of the Word of</w:t>
      </w:r>
    </w:p>
    <w:p>
      <w:pPr>
        <w:ind w:left="360"/>
      </w:pPr>
      <w:r>
        <w:rPr>
          <w:i/>
        </w:rPr>
        <w:t xml:space="preserve">God, which are disclosed according to the capacity of the hearers and which must be</w:t>
      </w:r>
    </w:p>
    <w:p>
      <w:pPr>
        <w:ind w:left="360"/>
      </w:pPr>
      <w:r>
        <w:rPr>
          <w:i/>
        </w:rPr>
        <w:t xml:space="preserve">understood according to both their outward and inward meanings.</w:t>
      </w:r>
    </w:p>
    <w:p>
      <w:pPr>
        <w:ind w:left="360"/>
      </w:pPr>
      <w:r>
        <w:rPr>
          <w:i/>
        </w:rPr>
        <w:t xml:space="preserve">* Zíyárat-Námih (Tablet of Visitation, Arabic, BH02307). Name of a category of</w:t>
      </w:r>
    </w:p>
    <w:p>
      <w:pPr>
        <w:ind w:left="360"/>
      </w:pPr>
      <w:r>
        <w:rPr>
          <w:i/>
        </w:rPr>
        <w:t xml:space="preserve">prayers usually in honour of deceased individuals and designated to be read at their</w:t>
      </w:r>
    </w:p>
    <w:p>
      <w:pPr>
        <w:ind w:left="360"/>
      </w:pPr>
      <w:r>
        <w:rPr>
          <w:i/>
        </w:rPr>
        <w:t xml:space="preserve">gravesites, the most well-known of which was compiled by Nabíl Zarandí after the</w:t>
      </w:r>
    </w:p>
    <w:p>
      <w:pPr>
        <w:ind w:left="360"/>
      </w:pPr>
      <w:r>
        <w:rPr>
          <w:i/>
        </w:rPr>
        <w:t xml:space="preserve">passing of Bahá’u’lláh and is often recited in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Bahá’u’lláh’s life, three works of great significance were penned which</w:t>
      </w:r>
    </w:p>
    <w:p>
      <w:pPr>
        <w:ind w:left="360"/>
      </w:pPr>
      <w:r>
        <w:rPr>
          <w:i/>
        </w:rPr>
        <w:t xml:space="preserve">brought His ministry to a close and put in place the necessary arrangements for the continuance</w:t>
      </w:r>
    </w:p>
    <w:p>
      <w:pPr>
        <w:ind w:left="360"/>
      </w:pPr>
      <w:r>
        <w:rPr>
          <w:i/>
        </w:rPr>
        <w:t xml:space="preserve">of His Faith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Lawḥ-i-Karmil (‘Tablet of Carmel’, Arabic, BH02324). Brief proclamatory tablet,</w:t>
      </w:r>
    </w:p>
    <w:p>
      <w:pPr>
        <w:ind w:left="360"/>
      </w:pPr>
      <w:r>
        <w:rPr>
          <w:i/>
        </w:rPr>
        <w:t xml:space="preserve">revealed during a visit to Mount Carmel, taking the form of a joyful dialogue between</w:t>
      </w:r>
    </w:p>
    <w:p>
      <w:pPr>
        <w:ind w:left="360"/>
      </w:pPr>
      <w:r>
        <w:rPr>
          <w:i/>
        </w:rPr>
        <w:t xml:space="preserve">Bahá’u’lláh and the sacred mountain and promising that ‘Ere long will God sail His</w:t>
      </w:r>
    </w:p>
    <w:p>
      <w:pPr>
        <w:ind w:left="360"/>
      </w:pPr>
      <w:r>
        <w:rPr>
          <w:i/>
        </w:rPr>
        <w:t xml:space="preserve">Ark upon thee, and will manifest the people of Bahá who have been mentioned in the</w:t>
      </w:r>
    </w:p>
    <w:p>
      <w:pPr>
        <w:ind w:left="360"/>
      </w:pPr>
      <w:r>
        <w:rPr>
          <w:i/>
        </w:rPr>
        <w:t xml:space="preserve">Book of Names’, words that have been taken as the charter for the establishment of the</w:t>
      </w:r>
    </w:p>
    <w:p>
      <w:pPr>
        <w:ind w:left="360"/>
      </w:pPr>
      <w:r>
        <w:rPr>
          <w:i/>
        </w:rPr>
        <w:t xml:space="preserve">Bahá’í World Centre in Haifa.</w:t>
      </w:r>
    </w:p>
    <w:p>
      <w:pPr>
        <w:ind w:left="360"/>
      </w:pPr>
      <w:r>
        <w:rPr>
          <w:i/>
        </w:rPr>
        <w:t xml:space="preserve">* Lawḥ-i-Ibn-i-Dhi’b (‘Epistle to the Son of the Wolf ’, Arabic and Persian,</w:t>
      </w:r>
    </w:p>
    <w:p>
      <w:pPr>
        <w:ind w:left="360"/>
      </w:pPr>
      <w:r>
        <w:rPr>
          <w:i/>
        </w:rPr>
        <w:t xml:space="preserve">BH00005). His last major work and His third longest, calling on its recipient, a leading</w:t>
      </w:r>
    </w:p>
    <w:p>
      <w:pPr>
        <w:ind w:left="360"/>
      </w:pPr>
      <w:r>
        <w:rPr>
          <w:i/>
        </w:rPr>
        <w:t xml:space="preserve">mujtahid, to repent of his role in the oppression and massacre of the Bahá’ís, quoting</w:t>
      </w:r>
    </w:p>
    <w:p>
      <w:pPr>
        <w:ind w:left="360"/>
      </w:pPr>
      <w:r>
        <w:rPr>
          <w:i/>
        </w:rPr>
        <w:t xml:space="preserve">some of the most celebrated passages from His own writings, and adducing proofs</w:t>
      </w:r>
    </w:p>
    <w:p>
      <w:pPr>
        <w:ind w:left="360"/>
      </w:pPr>
      <w:r>
        <w:rPr>
          <w:i/>
        </w:rPr>
        <w:t xml:space="preserve">establishing the validity of His cause.</w:t>
      </w:r>
    </w:p>
    <w:p>
      <w:pPr>
        <w:ind w:left="360"/>
      </w:pPr>
      <w:r>
        <w:rPr>
          <w:i/>
        </w:rPr>
        <w:t xml:space="preserve">* Kitáb-i-‘Ahd (‘Book of the Covenant’, Persian, BH00003). Bahá’u’lláh’s last will</w:t>
      </w:r>
    </w:p>
    <w:p>
      <w:pPr>
        <w:ind w:left="360"/>
      </w:pPr>
      <w:r>
        <w:rPr>
          <w:i/>
        </w:rPr>
        <w:t xml:space="preserve">and testament, appointing ‘Abdu’l-Bahá as His successor by summoning ‘the Aghṣán,</w:t>
      </w:r>
    </w:p>
    <w:p>
      <w:pPr>
        <w:ind w:left="360"/>
      </w:pPr>
      <w:r>
        <w:rPr>
          <w:i/>
        </w:rPr>
        <w:t xml:space="preserve">the Afnán and My Kindred to turn, one and all, their faces towards the Most Mighty</w:t>
      </w:r>
    </w:p>
    <w:p>
      <w:pPr>
        <w:ind w:left="360"/>
      </w:pPr>
      <w:r>
        <w:rPr>
          <w:i/>
        </w:rPr>
        <w:t xml:space="preserve">Branch’; categorically forbidding contention and conflict; and cautioning lest the</w:t>
      </w:r>
    </w:p>
    <w:p>
      <w:pPr>
        <w:ind w:left="360"/>
      </w:pPr>
      <w:r>
        <w:rPr>
          <w:i/>
        </w:rPr>
        <w:t xml:space="preserve">means of order and unity that He brought into the world should become the cause of</w:t>
      </w:r>
    </w:p>
    <w:p>
      <w:pPr>
        <w:ind w:left="360"/>
      </w:pPr>
      <w:r>
        <w:rPr>
          <w:i/>
        </w:rPr>
        <w:t xml:space="preserve">confusion and discord.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The Bahá’í Reference Library, www.bahai.org/library, contains a selection of works of Bahá’u’lláh and</w:t>
      </w:r>
    </w:p>
    <w:p>
      <w:pPr>
        <w:ind w:left="360"/>
      </w:pPr>
      <w:r>
        <w:rPr>
          <w:i/>
        </w:rPr>
        <w:t xml:space="preserve">other Bahá’í Writings in English translations as well as in the original languages.</w:t>
      </w:r>
    </w:p>
    <w:p>
      <w:pPr>
        <w:ind w:left="360"/>
      </w:pPr>
      <w:r>
        <w:rPr>
          <w:i/>
        </w:rPr>
        <w:t xml:space="preserve">The Bahá’í World, vol. VII, 1936–38 (1939), Wilmette, IL: Bahá’í Publishing Trust, https://file.bahai.</w:t>
      </w:r>
    </w:p>
    <w:p>
      <w:pPr>
        <w:ind w:left="360"/>
      </w:pPr>
      <w:r>
        <w:rPr>
          <w:i/>
        </w:rPr>
        <w:t xml:space="preserve">media/d/dd/BW_Volume7.pdf .</w:t>
      </w:r>
    </w:p>
    <w:p>
      <w:pPr>
        <w:ind w:left="360"/>
      </w:pPr>
      <w:r>
        <w:rPr>
          <w:i/>
        </w:rPr>
        <w:t xml:space="preserve">Bahá’u’lláh. (1941) Epistle to the Son of the Wolf, trans. Shoghi Effendi, www.bahai.org/library/</w:t>
      </w:r>
    </w:p>
    <w:p>
      <w:pPr>
        <w:ind w:left="360"/>
      </w:pPr>
      <w:r>
        <w:rPr>
          <w:i/>
        </w:rPr>
        <w:t xml:space="preserve">authoritative-texts/bahaullah/epistle-son-wolf.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authoritative-texts/bahaullah/summons-lord-hosts.</w:t>
      </w:r>
    </w:p>
    <w:p>
      <w:pPr>
        <w:ind w:left="360"/>
      </w:pPr>
      <w:r>
        <w:rPr>
          <w:i/>
        </w:rPr>
        <w:t xml:space="preserve">———. (2006) The Tabernacle of Unity,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authoritative-texts/bahaullah/tabernacle-unity.</w:t>
      </w:r>
    </w:p>
    <w:p>
      <w:pPr>
        <w:ind w:left="360"/>
      </w:pPr>
      <w:r>
        <w:rPr>
          <w:i/>
        </w:rPr>
        <w:t xml:space="preserve">———. (1923) quoted in J. Esslemont, Bahá’u’lláh and the New Era, London: G. Allen &amp; Unwin, www.</w:t>
      </w:r>
    </w:p>
    <w:p>
      <w:pPr>
        <w:ind w:left="360"/>
      </w:pPr>
      <w:r>
        <w:rPr>
          <w:i/>
        </w:rPr>
        <w:t xml:space="preserve">bahai.org/library/other-literature/publications-individual-authors/bahaullah-new-era.</w:t>
      </w:r>
    </w:p>
    <w:p>
      <w:pPr>
        <w:ind w:left="360"/>
      </w:pPr>
      <w:r>
        <w:rPr>
          <w:i/>
        </w:rPr>
        <w:t xml:space="preserve">Phelps, S. (2020) A Partial Inventory of the Works of the Central Figures of the Bahá’í Faith, Includes an index to</w:t>
      </w:r>
    </w:p>
    <w:p>
      <w:pPr>
        <w:ind w:left="360"/>
      </w:pPr>
      <w:r>
        <w:rPr>
          <w:i/>
        </w:rPr>
        <w:t xml:space="preserve">over 11,000 works of Bahá’u’lláh accessible in the public domain, in the original languages and in trans-</w:t>
      </w:r>
    </w:p>
    <w:p>
      <w:pPr>
        <w:ind w:left="360"/>
      </w:pPr>
      <w:r>
        <w:rPr>
          <w:i/>
        </w:rPr>
        <w:t xml:space="preserve">lation, including all the titles mentioned in this chapter: www.afnanlibrary.org/docs/other-materials/</w:t>
      </w:r>
    </w:p>
    <w:p>
      <w:pPr>
        <w:ind w:left="360"/>
      </w:pPr>
      <w:r>
        <w:rPr>
          <w:i/>
        </w:rPr>
        <w:t xml:space="preserve">partial-inventory-of-the-works-of-the-central-figures-of-the-bahai-faith.</w:t>
      </w:r>
    </w:p>
    <w:p>
      <w:pPr>
        <w:ind w:left="360"/>
      </w:pPr>
      <w:r>
        <w:rPr>
          <w:i/>
        </w:rPr>
        <w:t xml:space="preserve">Saiedi, N. (2000) Logos and Civilization, Bethesda: University Press of Maryland.</w:t>
      </w:r>
    </w:p>
    <w:p>
      <w:pPr>
        <w:ind w:left="360"/>
      </w:pPr>
      <w:r>
        <w:rPr>
          <w:i/>
        </w:rPr>
        <w:t xml:space="preserve">Shoghi Effendi. (1944) God Passes By, Wilmette, IL: Bahá’í Publishing Trust, www.bahai.org/library/</w:t>
      </w:r>
    </w:p>
    <w:p>
      <w:pPr>
        <w:ind w:left="360"/>
      </w:pPr>
      <w:r>
        <w:rPr>
          <w:i/>
        </w:rPr>
        <w:t xml:space="preserve">authoritative-texts/shoghi-effendi/god-passes-by.</w:t>
      </w:r>
    </w:p>
    <w:p>
      <w:pPr>
        <w:ind w:left="360"/>
      </w:pPr>
      <w:r>
        <w:rPr>
          <w:color w:val="555555"/>
          <w:sz w:val="18"/>
        </w:rPr>
        <w:t xml:space="preserve">— The Writings of Baha'u'llah (Used by permission of the curator)</w:t>
      </w:r>
    </w:p>
    <w:p/>
  </w:body>
</w:document>
</file>