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Meaning of Baha'i History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The Meaning of Baha'i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Bahá’í history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dealing with the history of religions and their founders one needs, first of all, to put</w:t>
      </w:r>
    </w:p>
    <w:p>
      <w:pPr>
        <w:ind w:left="360"/>
      </w:pPr>
      <w:r>
        <w:rPr>
          <w:i/>
        </w:rPr>
        <w:t xml:space="preserve">aside piety and dogma. For the believer, the texts, which the historian uses, are holy writings,</w:t>
      </w:r>
    </w:p>
    <w:p>
      <w:pPr>
        <w:ind w:left="360"/>
      </w:pPr>
      <w:r>
        <w:rPr>
          <w:i/>
        </w:rPr>
        <w:t xml:space="preserve">and as such their contents, being of a divine nature, can not be disputed. The historian must</w:t>
      </w:r>
    </w:p>
    <w:p>
      <w:pPr>
        <w:ind w:left="360"/>
      </w:pPr>
      <w:r>
        <w:rPr>
          <w:i/>
        </w:rPr>
        <w:t xml:space="preserve">therefore insist on disregarding piety, and on using the tools of objective research, as much as</w:t>
      </w:r>
    </w:p>
    <w:p>
      <w:pPr>
        <w:ind w:left="360"/>
      </w:pPr>
      <w:r>
        <w:rPr>
          <w:i/>
        </w:rPr>
        <w:t xml:space="preserve">humanly possible, to deal with all writings belonging to any given religion as literary texts</w:t>
      </w:r>
    </w:p>
    <w:p>
      <w:pPr>
        <w:ind w:left="360"/>
      </w:pPr>
      <w:r>
        <w:rPr>
          <w:i/>
        </w:rPr>
        <w:t xml:space="preserve">and not as divine revelations. Texts are source material for attempting the reconstruction of</w:t>
      </w:r>
    </w:p>
    <w:p>
      <w:pPr>
        <w:ind w:left="360"/>
      </w:pPr>
      <w:r>
        <w:rPr>
          <w:i/>
        </w:rPr>
        <w:t xml:space="preserve">the history of any religion and the biography of its founder or founders. Texts are open to</w:t>
      </w:r>
    </w:p>
    <w:p>
      <w:pPr>
        <w:ind w:left="360"/>
      </w:pPr>
      <w:r>
        <w:rPr>
          <w:i/>
        </w:rPr>
        <w:t xml:space="preserve">critical evaluation when they are compared to each other in order to extract the information</w:t>
      </w:r>
    </w:p>
    <w:p>
      <w:pPr>
        <w:ind w:left="360"/>
      </w:pPr>
      <w:r>
        <w:rPr>
          <w:i/>
        </w:rPr>
        <w:t xml:space="preserve">needed to build a historical picture. It is therefore clear that there are no “good texts” and</w:t>
      </w:r>
    </w:p>
    <w:p>
      <w:pPr>
        <w:ind w:left="360"/>
      </w:pPr>
      <w:r>
        <w:rPr>
          <w:i/>
        </w:rPr>
        <w:t xml:space="preserve">“bad texts,” or “good sources” and “bad sources” even when it is clear that there are sources,</w:t>
      </w:r>
    </w:p>
    <w:p>
      <w:pPr>
        <w:ind w:left="360"/>
      </w:pPr>
      <w:r>
        <w:rPr>
          <w:i/>
        </w:rPr>
        <w:t xml:space="preserve">which are nearer to the events than others. However, nearness to or remoteness from the</w:t>
      </w:r>
    </w:p>
    <w:p>
      <w:pPr>
        <w:ind w:left="360"/>
      </w:pPr>
      <w:r>
        <w:rPr>
          <w:i/>
        </w:rPr>
        <w:t xml:space="preserve">happenings, though important considerations, cannot be the sole criterion for the quality of</w:t>
      </w:r>
    </w:p>
    <w:p>
      <w:pPr>
        <w:ind w:left="360"/>
      </w:pPr>
      <w:r>
        <w:rPr>
          <w:i/>
        </w:rPr>
        <w:t xml:space="preserve">sources. Quantity rather is of crucial significance. The more source material available to the</w:t>
      </w:r>
    </w:p>
    <w:p>
      <w:pPr>
        <w:ind w:left="360"/>
      </w:pPr>
      <w:r>
        <w:rPr>
          <w:i/>
        </w:rPr>
        <w:t xml:space="preserve">historian, the more he is able to arrive at conclusions based on comparing and confronting the</w:t>
      </w:r>
    </w:p>
    <w:p>
      <w:pPr>
        <w:ind w:left="360"/>
      </w:pPr>
      <w:r>
        <w:rPr>
          <w:i/>
        </w:rPr>
        <w:t xml:space="preserve">texts with each other.</w:t>
      </w:r>
    </w:p>
    <w:p>
      <w:pPr>
        <w:ind w:left="360"/>
      </w:pPr>
      <w:r>
        <w:rPr>
          <w:i/>
        </w:rPr>
        <w:t xml:space="preserve">Believers who bring their faith into historical research are not bad historians but the</w:t>
      </w:r>
    </w:p>
    <w:p>
      <w:pPr>
        <w:ind w:left="360"/>
      </w:pPr>
      <w:r>
        <w:rPr>
          <w:i/>
        </w:rPr>
        <w:t xml:space="preserve">outcome of their work is a pious history. Pious history becomes in itself source material for</w:t>
      </w:r>
    </w:p>
    <w:p>
      <w:pPr>
        <w:ind w:left="360"/>
      </w:pPr>
      <w:r>
        <w:rPr>
          <w:i/>
        </w:rPr>
        <w:t xml:space="preserve">the historian who, so to speak, leaves the divine out of history. In pious history, where God is</w:t>
      </w:r>
    </w:p>
    <w:p>
      <w:pPr>
        <w:ind w:left="360"/>
      </w:pPr>
      <w:r>
        <w:rPr>
          <w:i/>
        </w:rPr>
        <w:t xml:space="preserve">always present, and His prophets, messengers, and holy men are the main actors, the story of</w:t>
      </w:r>
    </w:p>
    <w:p>
      <w:pPr>
        <w:ind w:left="360"/>
      </w:pPr>
      <w:r>
        <w:rPr>
          <w:i/>
        </w:rPr>
        <w:t xml:space="preserve">the birth of the religion and its development, unfolds not necessarily as it was but rather as it</w:t>
      </w:r>
    </w:p>
    <w:p>
      <w:pPr>
        <w:ind w:left="360"/>
      </w:pPr>
      <w:r>
        <w:rPr>
          <w:i/>
        </w:rPr>
        <w:t xml:space="preserve">should have been. The earliest examples of this kind of pious history are the Gospels and the</w:t>
      </w:r>
    </w:p>
    <w:p>
      <w:pPr>
        <w:ind w:left="360"/>
      </w:pPr>
      <w:r>
        <w:rPr>
          <w:i/>
        </w:rPr>
        <w:t xml:space="preserve">Muslim biographies of the Prophet Muhammad and the reports about the birth of Islam.</w:t>
      </w:r>
    </w:p>
    <w:p>
      <w:pPr>
        <w:ind w:left="360"/>
      </w:pPr>
      <w:r>
        <w:rPr>
          <w:i/>
        </w:rPr>
        <w:t xml:space="preserve">The Gospels, and other documents included in the New Testament, “were all written in</w:t>
      </w:r>
    </w:p>
    <w:p>
      <w:pPr>
        <w:ind w:left="360"/>
      </w:pPr>
      <w:r>
        <w:rPr>
          <w:i/>
        </w:rPr>
        <w:t xml:space="preserve">the hither side of Easter;” – as Frank Peters succinctly puts it – “that is, their authors viewed</w:t>
      </w:r>
    </w:p>
    <w:p>
      <w:pPr>
        <w:ind w:left="360"/>
      </w:pPr>
      <w:r>
        <w:rPr>
          <w:i/>
        </w:rPr>
        <w:t xml:space="preserve">their subject across the absolute conviction that Jesus was the Christ and the Son of God, a</w:t>
      </w:r>
    </w:p>
    <w:p>
      <w:pPr>
        <w:ind w:left="360"/>
      </w:pPr>
      <w:r>
        <w:rPr>
          <w:i/>
        </w:rPr>
        <w:t xml:space="preserve">conviction later rendered explicit in the Christian dogma.” (Peters 1991:291)</w:t>
      </w:r>
    </w:p>
    <w:p>
      <w:pPr>
        <w:ind w:left="360"/>
      </w:pPr>
      <w:r>
        <w:rPr>
          <w:i/>
        </w:rPr>
        <w:t xml:space="preserve">In the case of Muhammad, the situation seems to be totally different. Here there is no</w:t>
      </w:r>
    </w:p>
    <w:p>
      <w:pPr>
        <w:ind w:left="360"/>
      </w:pPr>
      <w:r>
        <w:rPr>
          <w:i/>
        </w:rPr>
        <w:t xml:space="preserve">Crucifixion and no Resurrection. There is “no paschal sunrise to cast its divinizing light on</w:t>
      </w:r>
    </w:p>
    <w:p>
      <w:pPr>
        <w:ind w:left="360"/>
      </w:pPr>
      <w:r>
        <w:rPr>
          <w:i/>
        </w:rPr>
        <w:t xml:space="preserve">the prophet of Islam.” Muhammad seems to be a perfect subject of history. “A man born of a</w:t>
      </w:r>
    </w:p>
    <w:p>
      <w:pPr>
        <w:ind w:left="360"/>
      </w:pPr>
      <w:r>
        <w:rPr>
          <w:i/>
        </w:rPr>
        <w:t xml:space="preserve">woman (and a man), who lived in a certain place at a certain time, and shared the fate of all</w:t>
      </w:r>
    </w:p>
    <w:p>
      <w:pPr>
        <w:ind w:left="360"/>
      </w:pPr>
      <w:r>
        <w:rPr>
          <w:i/>
        </w:rPr>
        <w:t xml:space="preserve">mortals when his time came.” Therefore, no dogma is involved in the case of Islam;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piety. The tremendous veneration of the person of the Prophet was so great already in</w:t>
      </w:r>
    </w:p>
    <w:p>
      <w:pPr>
        <w:ind w:left="360"/>
      </w:pPr>
      <w:r>
        <w:rPr>
          <w:i/>
        </w:rPr>
        <w:t xml:space="preserve">his life-time, growing greater by the day after his death, that it coloured the works of the early</w:t>
      </w:r>
    </w:p>
    <w:p>
      <w:pPr>
        <w:ind w:left="360"/>
      </w:pPr>
      <w:r>
        <w:rPr>
          <w:i/>
        </w:rPr>
        <w:t xml:space="preserve">historians of Islam. So much so that they composed, not the history of early Islam, but what</w:t>
      </w:r>
    </w:p>
    <w:p>
      <w:pPr>
        <w:ind w:left="360"/>
      </w:pPr>
      <w:r>
        <w:rPr>
          <w:i/>
        </w:rPr>
        <w:t xml:space="preserve">this history ought to have been. It is not a coincidence that when an erudite scholar of early</w:t>
      </w:r>
    </w:p>
    <w:p>
      <w:pPr>
        <w:ind w:left="360"/>
      </w:pPr>
      <w:r>
        <w:rPr>
          <w:i/>
        </w:rPr>
        <w:t xml:space="preserve">Islamic history wanted to write a book about Muhammad he called it “In the Eyes of the</w:t>
      </w:r>
    </w:p>
    <w:p>
      <w:pPr>
        <w:ind w:left="360"/>
      </w:pPr>
      <w:r>
        <w:rPr>
          <w:i/>
        </w:rPr>
        <w:t xml:space="preserve">Beholder.” This name replaced the original name of the book, which Professor Rubin called</w:t>
      </w:r>
    </w:p>
    <w:p>
      <w:pPr>
        <w:ind w:left="360"/>
      </w:pPr>
      <w:r>
        <w:rPr>
          <w:i/>
        </w:rPr>
        <w:t xml:space="preserve">“The Making of a Prophet.”</w:t>
      </w:r>
    </w:p>
    <w:p>
      <w:pPr>
        <w:ind w:left="360"/>
      </w:pPr>
      <w:r>
        <w:rPr>
          <w:i/>
        </w:rPr>
        <w:t xml:space="preserve">The piety, which excited the medieval historians of Islam, continues to influence the</w:t>
      </w:r>
    </w:p>
    <w:p>
      <w:pPr>
        <w:ind w:left="360"/>
      </w:pPr>
      <w:r>
        <w:rPr>
          <w:i/>
        </w:rPr>
        <w:t xml:space="preserve">Muslim writers of Islam to this very day. The veneration of the prophet has not subsided with</w:t>
      </w:r>
    </w:p>
    <w:p>
      <w:pPr>
        <w:ind w:left="360"/>
      </w:pPr>
      <w:r>
        <w:rPr>
          <w:i/>
        </w:rPr>
        <w:t xml:space="preserve">the years, on the contrary, it seems to have grown even stronger and spread among the</w:t>
      </w:r>
    </w:p>
    <w:p>
      <w:pPr>
        <w:ind w:left="360"/>
      </w:pPr>
      <w:r>
        <w:rPr>
          <w:i/>
        </w:rPr>
        <w:t xml:space="preserve">intellectuals as well as among the illiterate. To this very day, a critical study of the Prophet</w:t>
      </w:r>
    </w:p>
    <w:p>
      <w:pPr>
        <w:ind w:left="360"/>
      </w:pPr>
      <w:r>
        <w:rPr>
          <w:i/>
        </w:rPr>
        <w:t xml:space="preserve">and his times can, literally speaking, jeopardize the life of any historian who attempts it. We</w:t>
      </w:r>
    </w:p>
    <w:p>
      <w:pPr>
        <w:ind w:left="360"/>
      </w:pPr>
      <w:r>
        <w:rPr>
          <w:i/>
        </w:rPr>
        <w:t xml:space="preserve">have the history of the Ideal man Muhammad, and the ideal time of Muhammad, but we</w:t>
      </w:r>
    </w:p>
    <w:p>
      <w:pPr>
        <w:ind w:left="360"/>
      </w:pPr>
      <w:r>
        <w:rPr>
          <w:i/>
        </w:rPr>
        <w:t xml:space="preserve">know almost nothing about the true story of the birth of Islam. The once-famous, optimistic</w:t>
      </w:r>
    </w:p>
    <w:p>
      <w:pPr>
        <w:ind w:left="360"/>
      </w:pPr>
      <w:r>
        <w:rPr>
          <w:i/>
        </w:rPr>
        <w:t xml:space="preserve">saying of Ernest Renan that “Islam was born in the full view of history,” comparing it with</w:t>
      </w:r>
    </w:p>
    <w:p>
      <w:pPr>
        <w:ind w:left="360"/>
      </w:pPr>
      <w:r>
        <w:rPr>
          <w:i/>
        </w:rPr>
        <w:t xml:space="preserve">the difficulty in reconstructing the life and times of Jesus, needed serious revision already 25</w:t>
      </w:r>
    </w:p>
    <w:p>
      <w:pPr>
        <w:ind w:left="360"/>
      </w:pPr>
      <w:r>
        <w:rPr>
          <w:i/>
        </w:rPr>
        <w:t xml:space="preserve">years after it was pronounced, and now does not hold any ground at all.</w:t>
      </w:r>
    </w:p>
    <w:p>
      <w:pPr>
        <w:ind w:left="360"/>
      </w:pPr>
      <w:r>
        <w:rPr>
          <w:i/>
        </w:rPr>
        <w:t xml:space="preserve">Eight years ago Frank Peters of New York University, a deep thinker and great historian,</w:t>
      </w:r>
    </w:p>
    <w:p>
      <w:pPr>
        <w:ind w:left="360"/>
      </w:pPr>
      <w:r>
        <w:rPr>
          <w:i/>
        </w:rPr>
        <w:t xml:space="preserve">wrote an article which he called “The search for the historical Muhammad”. The name of the</w:t>
      </w:r>
    </w:p>
    <w:p>
      <w:pPr>
        <w:ind w:left="360"/>
      </w:pPr>
      <w:r>
        <w:rPr>
          <w:i/>
        </w:rPr>
        <w:t xml:space="preserve">article was more than reminiscent of what Albert Schweitzer had described back in 1906, as</w:t>
      </w:r>
    </w:p>
    <w:p>
      <w:pPr>
        <w:ind w:left="360"/>
      </w:pPr>
      <w:r>
        <w:rPr>
          <w:i/>
        </w:rPr>
        <w:t xml:space="preserve">the “quest for the historical Jesus.” In this article Peters clearly defined the problem which is</w:t>
      </w:r>
    </w:p>
    <w:p>
      <w:pPr>
        <w:ind w:left="360"/>
      </w:pPr>
      <w:r>
        <w:rPr>
          <w:i/>
        </w:rPr>
        <w:t xml:space="preserve">very well known to the historians of early Islam, namely that, in spite of the availability of a</w:t>
      </w:r>
    </w:p>
    <w:p>
      <w:pPr>
        <w:ind w:left="360"/>
      </w:pPr>
      <w:r>
        <w:rPr>
          <w:i/>
        </w:rPr>
        <w:t xml:space="preserve">tremendous body of texts on early Islamic history we actually know nothing about</w:t>
      </w:r>
    </w:p>
    <w:p>
      <w:pPr>
        <w:ind w:left="360"/>
      </w:pPr>
      <w:r>
        <w:rPr>
          <w:i/>
        </w:rPr>
        <w:t xml:space="preserve">Muhammad nor about his milieu. In fact Peters shows that we know more about Jesus than</w:t>
      </w:r>
    </w:p>
    <w:p>
      <w:pPr>
        <w:ind w:left="360"/>
      </w:pPr>
      <w:r>
        <w:rPr>
          <w:i/>
        </w:rPr>
        <w:t xml:space="preserve">we know about Muhammad.</w:t>
      </w:r>
    </w:p>
    <w:p>
      <w:pPr>
        <w:ind w:left="360"/>
      </w:pPr>
      <w:r>
        <w:rPr>
          <w:i/>
        </w:rPr>
        <w:t xml:space="preserve">At first sight such a statement seems strange, to say the least. All that we know about</w:t>
      </w:r>
    </w:p>
    <w:p>
      <w:pPr>
        <w:ind w:left="360"/>
      </w:pPr>
      <w:r>
        <w:rPr>
          <w:i/>
        </w:rPr>
        <w:t xml:space="preserve">Jesus comes from the New Testament, and mainly from the Gospels, the earliest of the three</w:t>
      </w:r>
    </w:p>
    <w:p>
      <w:pPr>
        <w:ind w:left="360"/>
      </w:pPr>
      <w:r>
        <w:rPr>
          <w:i/>
        </w:rPr>
        <w:t xml:space="preserve">synoptic gospels, which could not have been written before the year 70 AD and the</w:t>
      </w:r>
    </w:p>
    <w:p>
      <w:pPr>
        <w:ind w:left="360"/>
      </w:pPr>
      <w:r>
        <w:rPr>
          <w:i/>
        </w:rPr>
        <w:t xml:space="preserve">independent Gospel according to St. John which might even have been composed a</w:t>
      </w:r>
    </w:p>
    <w:p>
      <w:pPr>
        <w:ind w:left="360"/>
      </w:pPr>
      <w:r>
        <w:rPr>
          <w:i/>
        </w:rPr>
        <w:t xml:space="preserve">generation later. The Gospels, as I have already mentioned, represent the dogma. They serve</w:t>
      </w:r>
    </w:p>
    <w:p>
      <w:pPr>
        <w:ind w:left="360"/>
      </w:pPr>
      <w:r>
        <w:rPr>
          <w:i/>
        </w:rPr>
        <w:t xml:space="preserve">a religious purpose and the professional eye can easily perceive many inconsistencies even in</w:t>
      </w:r>
    </w:p>
    <w:p>
      <w:pPr>
        <w:ind w:left="360"/>
      </w:pPr>
      <w:r>
        <w:rPr>
          <w:i/>
        </w:rPr>
        <w:t xml:space="preserve">the Synoptic Gospels not to mention the independent tradition of St. John. What we can learn</w:t>
      </w:r>
    </w:p>
    <w:p>
      <w:pPr>
        <w:ind w:left="360"/>
      </w:pPr>
      <w:r>
        <w:rPr>
          <w:i/>
        </w:rPr>
        <w:t xml:space="preserve">from the Gospels is not about the birth of Christianity but about the worship of Jesus as the</w:t>
      </w:r>
    </w:p>
    <w:p>
      <w:pPr>
        <w:ind w:left="360"/>
      </w:pPr>
      <w:r>
        <w:rPr>
          <w:i/>
        </w:rPr>
        <w:t xml:space="preserve">Son of God, and the story of the Passion as it crystallized two generations after the actual</w:t>
      </w:r>
    </w:p>
    <w:p>
      <w:pPr>
        <w:ind w:left="360"/>
      </w:pPr>
      <w:r>
        <w:rPr>
          <w:i/>
        </w:rPr>
        <w:t xml:space="preserve">events. However, in the last half a century a great progress has been made in the field of the</w:t>
      </w:r>
    </w:p>
    <w:p>
      <w:pPr>
        <w:ind w:left="360"/>
      </w:pPr>
      <w:r>
        <w:rPr>
          <w:i/>
        </w:rPr>
        <w:t xml:space="preserve">history of early Christianity as can be learnt from the 1988 new edition of Bishop Stephan</w:t>
      </w:r>
    </w:p>
    <w:p>
      <w:pPr>
        <w:ind w:left="360"/>
      </w:pPr>
      <w:r>
        <w:rPr>
          <w:i/>
        </w:rPr>
        <w:t xml:space="preserve">Neill’s book The interpretation of the New Testament. The progress was made not because</w:t>
      </w:r>
    </w:p>
    <w:p>
      <w:pPr>
        <w:ind w:left="360"/>
      </w:pPr>
      <w:r>
        <w:rPr>
          <w:i/>
        </w:rPr>
        <w:t xml:space="preserve">there was new information about Jesus himself but because we are more and more familiar</w:t>
      </w:r>
    </w:p>
    <w:p>
      <w:pPr>
        <w:ind w:left="360"/>
      </w:pPr>
      <w:r>
        <w:rPr>
          <w:i/>
        </w:rPr>
        <w:t xml:space="preserve">with his milieu. We know much better the environment in which he lived.. The time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lived, the society in which he grew up, the religious atmosphere in his time, the politics of</w:t>
      </w:r>
    </w:p>
    <w:p>
      <w:pPr>
        <w:ind w:left="360"/>
      </w:pPr>
      <w:r>
        <w:rPr>
          <w:i/>
        </w:rPr>
        <w:t xml:space="preserve">Judea under the Romans, all these are well known to us from a variety of Jewish, Greek and</w:t>
      </w:r>
    </w:p>
    <w:p>
      <w:pPr>
        <w:ind w:left="360"/>
      </w:pPr>
      <w:r>
        <w:rPr>
          <w:i/>
        </w:rPr>
        <w:t xml:space="preserve">Roman sources. There is Josephus who provides us with the contemporary political context,</w:t>
      </w:r>
    </w:p>
    <w:p>
      <w:pPr>
        <w:ind w:left="360"/>
      </w:pPr>
      <w:r>
        <w:rPr>
          <w:i/>
        </w:rPr>
        <w:t xml:space="preserve">the Apocrypha to supply a spiritual context, and the Dead Sea “scrolls to illuminate a</w:t>
      </w:r>
    </w:p>
    <w:p>
      <w:pPr>
        <w:ind w:left="360"/>
      </w:pPr>
      <w:r>
        <w:rPr>
          <w:i/>
        </w:rPr>
        <w:t xml:space="preserve">Palestinian ‘sectarian milieu’ ” (Peters 292). These and other sources enable us to place Jesus</w:t>
      </w:r>
    </w:p>
    <w:p>
      <w:pPr>
        <w:ind w:left="360"/>
      </w:pPr>
      <w:r>
        <w:rPr>
          <w:i/>
        </w:rPr>
        <w:t xml:space="preserve">certainly in his times even if his own person remains obscure.</w:t>
      </w:r>
    </w:p>
    <w:p>
      <w:pPr>
        <w:ind w:left="360"/>
      </w:pPr>
      <w:r>
        <w:rPr>
          <w:i/>
        </w:rPr>
        <w:t xml:space="preserve">But when we come to Muhammad we still remain with the resounding statement of</w:t>
      </w:r>
    </w:p>
    <w:p>
      <w:pPr>
        <w:ind w:left="360"/>
      </w:pPr>
      <w:r>
        <w:rPr>
          <w:i/>
        </w:rPr>
        <w:t xml:space="preserve">Maxim Rodinson: “There is nothing of which we can say for certain that incontestably dates</w:t>
      </w:r>
    </w:p>
    <w:p>
      <w:pPr>
        <w:ind w:left="360"/>
      </w:pPr>
      <w:r>
        <w:rPr>
          <w:i/>
        </w:rPr>
        <w:t xml:space="preserve">to back to the time of the Prophet.”</w:t>
      </w:r>
    </w:p>
    <w:p>
      <w:pPr>
        <w:ind w:left="360"/>
      </w:pPr>
      <w:r>
        <w:rPr>
          <w:i/>
        </w:rPr>
        <w:t xml:space="preserve">The first written document about the life of the Prophet is a papyrus fragment which dates</w:t>
      </w:r>
    </w:p>
    <w:p>
      <w:pPr>
        <w:ind w:left="360"/>
      </w:pPr>
      <w:r>
        <w:rPr>
          <w:i/>
        </w:rPr>
        <w:t xml:space="preserve">back to the year 100 of the Hijrah namely some seventy years after the death of the Prophet</w:t>
      </w:r>
    </w:p>
    <w:p>
      <w:pPr>
        <w:ind w:left="360"/>
      </w:pPr>
      <w:r>
        <w:rPr>
          <w:i/>
        </w:rPr>
        <w:t xml:space="preserve">and is already tinted with the Shî‘ite-Sunnî controversy. The first biography of the Prophet</w:t>
      </w:r>
    </w:p>
    <w:p>
      <w:pPr>
        <w:ind w:left="360"/>
      </w:pPr>
      <w:r>
        <w:rPr>
          <w:i/>
        </w:rPr>
        <w:t xml:space="preserve">was written no less than a century after Muhammad’s death. Other sources about the early</w:t>
      </w:r>
    </w:p>
    <w:p>
      <w:pPr>
        <w:ind w:left="360"/>
      </w:pPr>
      <w:r>
        <w:rPr>
          <w:i/>
        </w:rPr>
        <w:t xml:space="preserve">history of Islam were all written much later and they are all representative of the love,</w:t>
      </w:r>
    </w:p>
    <w:p>
      <w:pPr>
        <w:ind w:left="360"/>
      </w:pPr>
      <w:r>
        <w:rPr>
          <w:i/>
        </w:rPr>
        <w:t xml:space="preserve">admiration and veneration of the infallible Messenger of God. But what is most important is</w:t>
      </w:r>
    </w:p>
    <w:p>
      <w:pPr>
        <w:ind w:left="360"/>
      </w:pPr>
      <w:r>
        <w:rPr>
          <w:i/>
        </w:rPr>
        <w:t xml:space="preserve">the fact that we do not possess even one single source, not a glimpse of evidence, from non-</w:t>
      </w:r>
    </w:p>
    <w:p>
      <w:pPr>
        <w:ind w:left="360"/>
      </w:pPr>
      <w:r>
        <w:rPr>
          <w:i/>
        </w:rPr>
        <w:t xml:space="preserve">Islamic sources not only about Muhammad but also about the historical context of his life and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We know about him and his time only what the late Muslin sources tell us. For him we</w:t>
      </w:r>
    </w:p>
    <w:p>
      <w:pPr>
        <w:ind w:left="360"/>
      </w:pPr>
      <w:r>
        <w:rPr>
          <w:i/>
        </w:rPr>
        <w:t xml:space="preserve">have no Josephus and no apocrypha and no contemporary sources of any kind. We do not</w:t>
      </w:r>
    </w:p>
    <w:p>
      <w:pPr>
        <w:ind w:left="360"/>
      </w:pPr>
      <w:r>
        <w:rPr>
          <w:i/>
        </w:rPr>
        <w:t xml:space="preserve">have even the little help of archeology.</w:t>
      </w:r>
    </w:p>
    <w:p>
      <w:pPr>
        <w:ind w:left="360"/>
      </w:pPr>
      <w:r>
        <w:rPr>
          <w:i/>
        </w:rPr>
        <w:t xml:space="preserve">The historian of early Islam knows nothing about the social, economic, or political life in</w:t>
      </w:r>
    </w:p>
    <w:p>
      <w:pPr>
        <w:ind w:left="360"/>
      </w:pPr>
      <w:r>
        <w:rPr>
          <w:i/>
        </w:rPr>
        <w:t xml:space="preserve">early Arabia, and most probably will never know. There is a mass of early Arab poetry the</w:t>
      </w:r>
    </w:p>
    <w:p>
      <w:pPr>
        <w:ind w:left="360"/>
      </w:pPr>
      <w:r>
        <w:rPr>
          <w:i/>
        </w:rPr>
        <w:t xml:space="preserve">antiquity of which is very much contested, and from which very little can be learnt, out of</w:t>
      </w:r>
    </w:p>
    <w:p>
      <w:pPr>
        <w:ind w:left="360"/>
      </w:pPr>
      <w:r>
        <w:rPr>
          <w:i/>
        </w:rPr>
        <w:t xml:space="preserve">which juts the Qur’an like a rock in a desolate ocean. The Qur’an, unlike the Bible contains</w:t>
      </w:r>
    </w:p>
    <w:p>
      <w:pPr>
        <w:ind w:left="360"/>
      </w:pPr>
      <w:r>
        <w:rPr>
          <w:i/>
        </w:rPr>
        <w:t xml:space="preserve">no historical parts, and it has “only a few marks to suggest how and why it appeared in this</w:t>
      </w:r>
    </w:p>
    <w:p>
      <w:pPr>
        <w:ind w:left="360"/>
      </w:pPr>
      <w:r>
        <w:rPr>
          <w:i/>
        </w:rPr>
        <w:t xml:space="preserve">watery desert.” Even if we accept every word in the Qur’an as representing Muhammad’s</w:t>
      </w:r>
    </w:p>
    <w:p>
      <w:pPr>
        <w:ind w:left="360"/>
      </w:pPr>
      <w:r>
        <w:rPr>
          <w:i/>
        </w:rPr>
        <w:t xml:space="preserve">teachings we can learn very little from it about the man himself.</w:t>
      </w:r>
    </w:p>
    <w:p>
      <w:pPr>
        <w:ind w:left="360"/>
      </w:pPr>
      <w:r>
        <w:rPr>
          <w:i/>
        </w:rPr>
        <w:t xml:space="preserve">Modern research has done its best to develop scholarly tools to go through the maze of</w:t>
      </w:r>
    </w:p>
    <w:p>
      <w:pPr>
        <w:ind w:left="360"/>
      </w:pPr>
      <w:r>
        <w:rPr>
          <w:i/>
        </w:rPr>
        <w:t xml:space="preserve">Islamic tradition, and has reached admirable achievements. But these achievements which</w:t>
      </w:r>
    </w:p>
    <w:p>
      <w:pPr>
        <w:ind w:left="360"/>
      </w:pPr>
      <w:r>
        <w:rPr>
          <w:i/>
        </w:rPr>
        <w:t xml:space="preserve">naturally challenge the ideal picture of Islamic tradition have been termed hostile by the</w:t>
      </w:r>
    </w:p>
    <w:p>
      <w:pPr>
        <w:ind w:left="360"/>
      </w:pPr>
      <w:r>
        <w:rPr>
          <w:i/>
        </w:rPr>
        <w:t xml:space="preserve">Muslims. The question is not a question about historical research but about enemies and</w:t>
      </w:r>
    </w:p>
    <w:p>
      <w:pPr>
        <w:ind w:left="360"/>
      </w:pPr>
      <w:r>
        <w:rPr>
          <w:i/>
        </w:rPr>
        <w:t xml:space="preserve">friends. Enemies are the historians who question the picture extracted from the Muslim</w:t>
      </w:r>
    </w:p>
    <w:p>
      <w:pPr>
        <w:ind w:left="360"/>
      </w:pPr>
      <w:r>
        <w:rPr>
          <w:i/>
        </w:rPr>
        <w:t xml:space="preserve">sources and apply to it the strict rules of modern scholarship, verifying facts and analyzing</w:t>
      </w:r>
    </w:p>
    <w:p>
      <w:pPr>
        <w:ind w:left="360"/>
      </w:pPr>
      <w:r>
        <w:rPr>
          <w:i/>
        </w:rPr>
        <w:t xml:space="preserve">them, and friends are the historians who toe the line of Islamic tradition. In the last two</w:t>
      </w:r>
    </w:p>
    <w:p>
      <w:pPr>
        <w:ind w:left="360"/>
      </w:pPr>
      <w:r>
        <w:rPr>
          <w:i/>
        </w:rPr>
        <w:t xml:space="preserve">decades or so, another element entered into the debate. The European and American</w:t>
      </w:r>
    </w:p>
    <w:p>
      <w:pPr>
        <w:ind w:left="360"/>
      </w:pPr>
      <w:r>
        <w:rPr>
          <w:i/>
        </w:rPr>
        <w:t xml:space="preserve">historians, who have been moving Oriental studies forward since the 19th century and</w:t>
      </w:r>
    </w:p>
    <w:p>
      <w:pPr>
        <w:ind w:left="360"/>
      </w:pPr>
      <w:r>
        <w:rPr>
          <w:i/>
        </w:rPr>
        <w:t xml:space="preserve">creating this rich field of research according to the strictest rules of linguistic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scholarship, have been denounced as patronizing imperialists and colonialists. These two</w:t>
      </w:r>
    </w:p>
    <w:p>
      <w:pPr>
        <w:ind w:left="360"/>
      </w:pPr>
      <w:r>
        <w:rPr>
          <w:i/>
        </w:rPr>
        <w:t xml:space="preserve">words in certain circles in the west mean, more or less, the advocates of the devil if not his</w:t>
      </w:r>
    </w:p>
    <w:p>
      <w:pPr>
        <w:ind w:left="360"/>
      </w:pPr>
      <w:r>
        <w:rPr>
          <w:i/>
        </w:rPr>
        <w:t xml:space="preserve">actual allies. Edward Sa‘îd the darling of the American Left launched an all out attack on</w:t>
      </w:r>
    </w:p>
    <w:p>
      <w:pPr>
        <w:ind w:left="360"/>
      </w:pPr>
      <w:r>
        <w:rPr>
          <w:i/>
        </w:rPr>
        <w:t xml:space="preserve">Western Orientalism from this frontline and discredited the great non-Arab and the non-</w:t>
      </w:r>
    </w:p>
    <w:p>
      <w:pPr>
        <w:ind w:left="360"/>
      </w:pPr>
      <w:r>
        <w:rPr>
          <w:i/>
        </w:rPr>
        <w:t xml:space="preserve">Muslim scholars. He asserted that only Arabs could understand and study Arab history and</w:t>
      </w:r>
    </w:p>
    <w:p>
      <w:pPr>
        <w:ind w:left="360"/>
      </w:pPr>
      <w:r>
        <w:rPr>
          <w:i/>
        </w:rPr>
        <w:t xml:space="preserve">cultures, and, following the same logic, only Muslims were capable of studying Islam. All</w:t>
      </w:r>
    </w:p>
    <w:p>
      <w:pPr>
        <w:ind w:left="360"/>
      </w:pPr>
      <w:r>
        <w:rPr>
          <w:i/>
        </w:rPr>
        <w:t xml:space="preserve">European research, which obviously does not always agree with the Arab view of Arab</w:t>
      </w:r>
    </w:p>
    <w:p>
      <w:pPr>
        <w:ind w:left="360"/>
      </w:pPr>
      <w:r>
        <w:rPr>
          <w:i/>
        </w:rPr>
        <w:t xml:space="preserve">history or the Islamic view of Islamic history, was thus made politically incorrect. The</w:t>
      </w:r>
    </w:p>
    <w:p>
      <w:pPr>
        <w:ind w:left="360"/>
      </w:pPr>
      <w:r>
        <w:rPr>
          <w:i/>
        </w:rPr>
        <w:t xml:space="preserve">reaction of Bernard Lewis, one of the greatest historians and Orientalists of our time, and one</w:t>
      </w:r>
    </w:p>
    <w:p>
      <w:pPr>
        <w:ind w:left="360"/>
      </w:pPr>
      <w:r>
        <w:rPr>
          <w:i/>
        </w:rPr>
        <w:t xml:space="preserve">of the chief targets of Sa‘îd’s vehement attack, remarked that applying Sa‘îd’s logic to the</w:t>
      </w:r>
    </w:p>
    <w:p>
      <w:pPr>
        <w:ind w:left="360"/>
      </w:pPr>
      <w:r>
        <w:rPr>
          <w:i/>
        </w:rPr>
        <w:t xml:space="preserve">field of marine biology we would have to conclude that only fish should be allowed to study</w:t>
      </w:r>
    </w:p>
    <w:p>
      <w:pPr>
        <w:ind w:left="360"/>
      </w:pPr>
      <w:r>
        <w:rPr>
          <w:i/>
        </w:rPr>
        <w:t xml:space="preserve">ichthyology. The book of Sa‘îd has become a bestseller, mainly because western liberals,</w:t>
      </w:r>
    </w:p>
    <w:p>
      <w:pPr>
        <w:ind w:left="360"/>
      </w:pPr>
      <w:r>
        <w:rPr>
          <w:i/>
        </w:rPr>
        <w:t xml:space="preserve">most of whom have no idea what Oriental studies are all about, are in the process of</w:t>
      </w:r>
    </w:p>
    <w:p>
      <w:pPr>
        <w:ind w:left="360"/>
      </w:pPr>
      <w:r>
        <w:rPr>
          <w:i/>
        </w:rPr>
        <w:t xml:space="preserve">repentance. But the truth of the matter is that if we had agreed to follow Sa‘îd’s logic we</w:t>
      </w:r>
    </w:p>
    <w:p>
      <w:pPr>
        <w:ind w:left="360"/>
      </w:pPr>
      <w:r>
        <w:rPr>
          <w:i/>
        </w:rPr>
        <w:t xml:space="preserve">would have had to conclude that only the Romans (if some can still be found around) could</w:t>
      </w:r>
    </w:p>
    <w:p>
      <w:pPr>
        <w:ind w:left="360"/>
      </w:pPr>
      <w:r>
        <w:rPr>
          <w:i/>
        </w:rPr>
        <w:t xml:space="preserve">study Roman history, only Greeks could indulge in Greek history, only the Jews would be</w:t>
      </w:r>
    </w:p>
    <w:p>
      <w:pPr>
        <w:ind w:left="360"/>
      </w:pPr>
      <w:r>
        <w:rPr>
          <w:i/>
        </w:rPr>
        <w:t xml:space="preserve">allowed to study Jewish history, and only the Bahá’ís were capable of working in the field of</w:t>
      </w:r>
    </w:p>
    <w:p>
      <w:pPr>
        <w:ind w:left="360"/>
      </w:pPr>
      <w:r>
        <w:rPr>
          <w:i/>
        </w:rPr>
        <w:t xml:space="preserve">Bahá’í studies. A list of this nature would be very long.</w:t>
      </w:r>
    </w:p>
    <w:p>
      <w:pPr>
        <w:ind w:left="360"/>
      </w:pPr>
      <w:r>
        <w:rPr>
          <w:i/>
        </w:rPr>
        <w:t xml:space="preserve">The nearest example to this attack on western Oriental scholarship in Bahá’í history was</w:t>
      </w:r>
    </w:p>
    <w:p>
      <w:pPr>
        <w:ind w:left="360"/>
      </w:pPr>
      <w:r>
        <w:rPr>
          <w:i/>
        </w:rPr>
        <w:t xml:space="preserve">the reaction to the publication of Nuqtatu’l-Kâf by Browne in 1910. The great Bahá’í scholar</w:t>
      </w:r>
    </w:p>
    <w:p>
      <w:pPr>
        <w:ind w:left="360"/>
      </w:pPr>
      <w:r>
        <w:rPr>
          <w:i/>
        </w:rPr>
        <w:t xml:space="preserve">Abû ’l-Fadl Gulpaygânî set out to write the refutation of the book but he died after writing</w:t>
      </w:r>
    </w:p>
    <w:p>
      <w:pPr>
        <w:ind w:left="360"/>
      </w:pPr>
      <w:r>
        <w:rPr>
          <w:i/>
        </w:rPr>
        <w:t xml:space="preserve">only its beginning and his nephew Aqâ Sayyid Mahdî Gulpaygânî completed it. The massive</w:t>
      </w:r>
    </w:p>
    <w:p>
      <w:pPr>
        <w:ind w:left="360"/>
      </w:pPr>
      <w:r>
        <w:rPr>
          <w:i/>
        </w:rPr>
        <w:t xml:space="preserve">tome was called Kashf al-Ghitâ’ ‘an Hiyal al-a‘dâ’ (Uncovering the Schemes of the</w:t>
      </w:r>
    </w:p>
    <w:p>
      <w:pPr>
        <w:ind w:left="360"/>
      </w:pPr>
      <w:r>
        <w:rPr>
          <w:i/>
        </w:rPr>
        <w:t xml:space="preserve">Enemies). Fortunately ‘Abd al-Bahâ’ was then on the spot to denounce the book and stop its</w:t>
      </w:r>
    </w:p>
    <w:p>
      <w:pPr>
        <w:ind w:left="360"/>
      </w:pPr>
      <w:r>
        <w:rPr>
          <w:i/>
        </w:rPr>
        <w:t xml:space="preserve">distribution, using his authority to the utmost. The personal attacks on Browne could not have</w:t>
      </w:r>
    </w:p>
    <w:p>
      <w:pPr>
        <w:ind w:left="360"/>
      </w:pPr>
      <w:r>
        <w:rPr>
          <w:i/>
        </w:rPr>
        <w:t xml:space="preserve">been endorsed by the leader of the Bahá’í Faith at the time, as much as he might have had his</w:t>
      </w:r>
    </w:p>
    <w:p>
      <w:pPr>
        <w:ind w:left="360"/>
      </w:pPr>
      <w:r>
        <w:rPr>
          <w:i/>
        </w:rPr>
        <w:t xml:space="preserve">own reservations regarding that particular publication.</w:t>
      </w:r>
    </w:p>
    <w:p>
      <w:pPr>
        <w:ind w:left="360"/>
      </w:pPr>
      <w:r>
        <w:rPr>
          <w:i/>
        </w:rPr>
        <w:t xml:space="preserve">The fashionable attack on Orientalism would have had broader implications if it were to</w:t>
      </w:r>
    </w:p>
    <w:p>
      <w:pPr>
        <w:ind w:left="360"/>
      </w:pPr>
      <w:r>
        <w:rPr>
          <w:i/>
        </w:rPr>
        <w:t xml:space="preserve">be carried into the field of historical research in general. History means the involvement of</w:t>
      </w:r>
    </w:p>
    <w:p>
      <w:pPr>
        <w:ind w:left="360"/>
      </w:pPr>
      <w:r>
        <w:rPr>
          <w:i/>
        </w:rPr>
        <w:t xml:space="preserve">the historian with his material. The historian is also the product of his time. His interpretation</w:t>
      </w:r>
    </w:p>
    <w:p>
      <w:pPr>
        <w:ind w:left="360"/>
      </w:pPr>
      <w:r>
        <w:rPr>
          <w:i/>
        </w:rPr>
        <w:t xml:space="preserve">of the historical data that he collects must be influenced by his own cultural, political and</w:t>
      </w:r>
    </w:p>
    <w:p>
      <w:pPr>
        <w:ind w:left="360"/>
      </w:pPr>
      <w:r>
        <w:rPr>
          <w:i/>
        </w:rPr>
        <w:t xml:space="preserve">social environment. One has to bear this fact in mind when reading any historical research. In</w:t>
      </w:r>
    </w:p>
    <w:p>
      <w:pPr>
        <w:ind w:left="360"/>
      </w:pPr>
      <w:r>
        <w:rPr>
          <w:i/>
        </w:rPr>
        <w:t xml:space="preserve">his book, Edward Carr brings the example of the German historian Friedrich Meinecke</w:t>
      </w:r>
    </w:p>
    <w:p>
      <w:pPr>
        <w:ind w:left="360"/>
      </w:pPr>
      <w:r>
        <w:rPr>
          <w:i/>
        </w:rPr>
        <w:t xml:space="preserve">(1862-1954) who lived to the ripe age of 92 and witnessed the dramatic vicissitudes of</w:t>
      </w:r>
    </w:p>
    <w:p>
      <w:pPr>
        <w:ind w:left="360"/>
      </w:pPr>
      <w:r>
        <w:rPr>
          <w:i/>
        </w:rPr>
        <w:t xml:space="preserve">German history in the 19th and 20th centuries. He showed that Meinecke’s interpretation of</w:t>
      </w:r>
    </w:p>
    <w:p>
      <w:pPr>
        <w:ind w:left="360"/>
      </w:pPr>
      <w:r>
        <w:rPr>
          <w:i/>
        </w:rPr>
        <w:t xml:space="preserve">history changed at least three times as an outcome of the sharp changes in the life of the</w:t>
      </w:r>
    </w:p>
    <w:p>
      <w:pPr>
        <w:ind w:left="360"/>
      </w:pPr>
      <w:r>
        <w:rPr>
          <w:i/>
        </w:rPr>
        <w:t xml:space="preserve">German nation. At about the same time the great orientalist and Bible scholar Wellhausen,</w:t>
      </w:r>
    </w:p>
    <w:p>
      <w:pPr>
        <w:ind w:left="360"/>
      </w:pPr>
      <w:r>
        <w:rPr>
          <w:i/>
        </w:rPr>
        <w:t xml:space="preserve">wrote his epoch-making book on the history of the first dynasty of Islam and having lived in</w:t>
      </w:r>
    </w:p>
    <w:p>
      <w:pPr>
        <w:ind w:left="360"/>
      </w:pPr>
      <w:r>
        <w:rPr>
          <w:i/>
        </w:rPr>
        <w:t xml:space="preserve">the period of the triumph of nationalism in Europe interpreted the events of the 8th century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belonging to the German nationalism of his time. The creator creates in his own image,</w:t>
      </w:r>
    </w:p>
    <w:p>
      <w:pPr>
        <w:ind w:left="360"/>
      </w:pPr>
      <w:r>
        <w:rPr>
          <w:i/>
        </w:rPr>
        <w:t xml:space="preserve">this is the privilege of any creator whether divine or human.</w:t>
      </w:r>
    </w:p>
    <w:p>
      <w:pPr>
        <w:ind w:left="360"/>
      </w:pPr>
      <w:r>
        <w:rPr>
          <w:i/>
        </w:rPr>
        <w:t xml:space="preserve">Judaism Christianity and Islam are religions with a particular sense of history and</w:t>
      </w:r>
    </w:p>
    <w:p>
      <w:pPr>
        <w:ind w:left="360"/>
      </w:pPr>
      <w:r>
        <w:rPr>
          <w:i/>
        </w:rPr>
        <w:t xml:space="preserve">emphasis on the remembrance of the past. The Bahá’í religion belongs to the same religious</w:t>
      </w:r>
    </w:p>
    <w:p>
      <w:pPr>
        <w:ind w:left="360"/>
      </w:pPr>
      <w:r>
        <w:rPr>
          <w:i/>
        </w:rPr>
        <w:t xml:space="preserve">tradition, and shares with the other three monotheistic religions the idea of pious history.</w:t>
      </w:r>
    </w:p>
    <w:p>
      <w:pPr>
        <w:ind w:left="360"/>
      </w:pPr>
      <w:r>
        <w:rPr>
          <w:i/>
        </w:rPr>
        <w:t xml:space="preserve">Pious history, as I have already mentioned, represents the point of view of the believer who</w:t>
      </w:r>
    </w:p>
    <w:p>
      <w:pPr>
        <w:ind w:left="360"/>
      </w:pPr>
      <w:r>
        <w:rPr>
          <w:i/>
        </w:rPr>
        <w:t xml:space="preserve">uses the scriptures, not only to extract details about the history of the faith itself, but also to</w:t>
      </w:r>
    </w:p>
    <w:p>
      <w:pPr>
        <w:ind w:left="360"/>
      </w:pPr>
      <w:r>
        <w:rPr>
          <w:i/>
        </w:rPr>
        <w:t xml:space="preserve">learn universal history in general from them.</w:t>
      </w:r>
    </w:p>
    <w:p>
      <w:pPr>
        <w:ind w:left="360"/>
      </w:pPr>
      <w:r>
        <w:rPr>
          <w:i/>
        </w:rPr>
        <w:t xml:space="preserve">The believer cannot enter into debate with his own faith and as such, pious history must</w:t>
      </w:r>
    </w:p>
    <w:p>
      <w:pPr>
        <w:ind w:left="360"/>
      </w:pPr>
      <w:r>
        <w:rPr>
          <w:i/>
        </w:rPr>
        <w:t xml:space="preserve">remain outside the pure scholarly, secular, historical discussion, simply because the methods</w:t>
      </w:r>
    </w:p>
    <w:p>
      <w:pPr>
        <w:ind w:left="360"/>
      </w:pPr>
      <w:r>
        <w:rPr>
          <w:i/>
        </w:rPr>
        <w:t xml:space="preserve">of historical research are inapplicable where the authority of the scriptures is concerned. One</w:t>
      </w:r>
    </w:p>
    <w:p>
      <w:pPr>
        <w:ind w:left="360"/>
      </w:pPr>
      <w:r>
        <w:rPr>
          <w:i/>
        </w:rPr>
        <w:t xml:space="preserve">cannot argue with the prophet nor question what is accepted as the word of God.</w:t>
      </w:r>
    </w:p>
    <w:p>
      <w:pPr>
        <w:ind w:left="360"/>
      </w:pPr>
      <w:r>
        <w:rPr>
          <w:i/>
        </w:rPr>
        <w:t xml:space="preserve">We are concerned here with the history of the Bahá’í faith as seen outside the realm of</w:t>
      </w:r>
    </w:p>
    <w:p>
      <w:pPr>
        <w:ind w:left="360"/>
      </w:pPr>
      <w:r>
        <w:rPr>
          <w:i/>
        </w:rPr>
        <w:t xml:space="preserve">veneration, as a history of religion and the outline of a new culture. For the historian all the</w:t>
      </w:r>
    </w:p>
    <w:p>
      <w:pPr>
        <w:ind w:left="360"/>
      </w:pPr>
      <w:r>
        <w:rPr>
          <w:i/>
        </w:rPr>
        <w:t xml:space="preserve">writings are texts to be examined and studied for the sole purpose of achieving the best</w:t>
      </w:r>
    </w:p>
    <w:p>
      <w:pPr>
        <w:ind w:left="360"/>
      </w:pPr>
      <w:r>
        <w:rPr>
          <w:i/>
        </w:rPr>
        <w:t xml:space="preserve">knowledge possible of the events which brought about the creation of a new world religion.</w:t>
      </w:r>
    </w:p>
    <w:p>
      <w:pPr>
        <w:ind w:left="360"/>
      </w:pPr>
      <w:r>
        <w:rPr>
          <w:i/>
        </w:rPr>
        <w:t xml:space="preserve">Here the questions posed by Bishop Neill in his study of the New Testament almost 40 years</w:t>
      </w:r>
    </w:p>
    <w:p>
      <w:pPr>
        <w:ind w:left="360"/>
      </w:pPr>
      <w:r>
        <w:rPr>
          <w:i/>
        </w:rPr>
        <w:t xml:space="preserve">ago and again some 12 years ago are valid for the Bahá’í religion too. Neill believed that he</w:t>
      </w:r>
    </w:p>
    <w:p>
      <w:pPr>
        <w:ind w:left="360"/>
      </w:pPr>
      <w:r>
        <w:rPr>
          <w:i/>
        </w:rPr>
        <w:t xml:space="preserve">had found the answers to such questions as: “Who is Jesus of Nazareth? What was his</w:t>
      </w:r>
    </w:p>
    <w:p>
      <w:pPr>
        <w:ind w:left="360"/>
      </w:pPr>
      <w:r>
        <w:rPr>
          <w:i/>
        </w:rPr>
        <w:t xml:space="preserve">message? Why was he put to death? Why did his few followers become, in effect, the nucleus</w:t>
      </w:r>
    </w:p>
    <w:p>
      <w:pPr>
        <w:ind w:left="360"/>
      </w:pPr>
      <w:r>
        <w:rPr>
          <w:i/>
        </w:rPr>
        <w:t xml:space="preserve">of the powerful and widespread community called Christianity? (Peters 291)”</w:t>
      </w:r>
    </w:p>
    <w:p>
      <w:pPr>
        <w:ind w:left="360"/>
      </w:pPr>
      <w:r>
        <w:rPr>
          <w:i/>
        </w:rPr>
        <w:t xml:space="preserve">One can pose each one of these questions when dealing with the history of the Bâb, and</w:t>
      </w:r>
    </w:p>
    <w:p>
      <w:pPr>
        <w:ind w:left="360"/>
      </w:pPr>
      <w:r>
        <w:rPr>
          <w:i/>
        </w:rPr>
        <w:t xml:space="preserve">all except for one of them, when studying the history of Bahá’u’lláh.</w:t>
      </w:r>
    </w:p>
    <w:p>
      <w:pPr>
        <w:ind w:left="360"/>
      </w:pPr>
      <w:r>
        <w:rPr>
          <w:i/>
        </w:rPr>
        <w:t xml:space="preserve">But unlike Christianity and Islam, to say nothing about the ancient beginnings of Judaism,</w:t>
      </w:r>
    </w:p>
    <w:p>
      <w:pPr>
        <w:ind w:left="360"/>
      </w:pPr>
      <w:r>
        <w:rPr>
          <w:i/>
        </w:rPr>
        <w:t xml:space="preserve">the Bahá’í faith was really born in the full view of history. We know practically everything</w:t>
      </w:r>
    </w:p>
    <w:p>
      <w:pPr>
        <w:ind w:left="360"/>
      </w:pPr>
      <w:r>
        <w:rPr>
          <w:i/>
        </w:rPr>
        <w:t xml:space="preserve">about the background of the activity of the Bâb and Bahá’u’lláh. The sources for</w:t>
      </w:r>
    </w:p>
    <w:p>
      <w:pPr>
        <w:ind w:left="360"/>
      </w:pPr>
      <w:r>
        <w:rPr>
          <w:i/>
        </w:rPr>
        <w:t xml:space="preserve">reconstructing the political, social, cultural and religious environments of the two Prophets</w:t>
      </w:r>
    </w:p>
    <w:p>
      <w:pPr>
        <w:ind w:left="360"/>
      </w:pPr>
      <w:r>
        <w:rPr>
          <w:i/>
        </w:rPr>
        <w:t xml:space="preserve">are practically all open to us. They are rich and of an unusual variety. Qajar Iran and the</w:t>
      </w:r>
    </w:p>
    <w:p>
      <w:pPr>
        <w:ind w:left="360"/>
      </w:pPr>
      <w:r>
        <w:rPr>
          <w:i/>
        </w:rPr>
        <w:t xml:space="preserve">Ottoman Empire in the 19th century have been the subject of numerous studies, and although</w:t>
      </w:r>
    </w:p>
    <w:p>
      <w:pPr>
        <w:ind w:left="360"/>
      </w:pPr>
      <w:r>
        <w:rPr>
          <w:i/>
        </w:rPr>
        <w:t xml:space="preserve">research never ends, there is practically nothing which we do not know about these two</w:t>
      </w:r>
    </w:p>
    <w:p>
      <w:pPr>
        <w:ind w:left="360"/>
      </w:pPr>
      <w:r>
        <w:rPr>
          <w:i/>
        </w:rPr>
        <w:t xml:space="preserve">arenas where the major events surrounding the birth of the Bahá’í faith occurred. And as we</w:t>
      </w:r>
    </w:p>
    <w:p>
      <w:pPr>
        <w:ind w:left="360"/>
      </w:pPr>
      <w:r>
        <w:rPr>
          <w:i/>
        </w:rPr>
        <w:t xml:space="preserve">approach the Faiths themselves and the lives of their Prophets, we are also in a good situation</w:t>
      </w:r>
    </w:p>
    <w:p>
      <w:pPr>
        <w:ind w:left="360"/>
      </w:pPr>
      <w:r>
        <w:rPr>
          <w:i/>
        </w:rPr>
        <w:t xml:space="preserve">as far as the sources are concerned.</w:t>
      </w:r>
    </w:p>
    <w:p>
      <w:pPr>
        <w:ind w:left="360"/>
      </w:pPr>
      <w:r>
        <w:rPr>
          <w:i/>
        </w:rPr>
        <w:t xml:space="preserve">We have the sources that come from within and those that come from without, the sources</w:t>
      </w:r>
    </w:p>
    <w:p>
      <w:pPr>
        <w:ind w:left="360"/>
      </w:pPr>
      <w:r>
        <w:rPr>
          <w:i/>
        </w:rPr>
        <w:t xml:space="preserve">which represent the pious view, the view of the lover and the view of the foe, as well as the</w:t>
      </w:r>
    </w:p>
    <w:p>
      <w:pPr>
        <w:ind w:left="360"/>
      </w:pPr>
      <w:r>
        <w:rPr>
          <w:i/>
        </w:rPr>
        <w:t xml:space="preserve">view of the indifferent and the view of the ignorant. The sources are a feast for the historian.</w:t>
      </w:r>
    </w:p>
    <w:p>
      <w:pPr>
        <w:ind w:left="360"/>
      </w:pPr>
      <w:r>
        <w:rPr>
          <w:i/>
        </w:rPr>
        <w:t xml:space="preserve">On the lovers’ side there are, first of all, the scriptures themselves. True, Scriptures were</w:t>
      </w:r>
    </w:p>
    <w:p>
      <w:pPr>
        <w:ind w:left="360"/>
      </w:pPr>
      <w:r>
        <w:rPr>
          <w:i/>
        </w:rPr>
        <w:t xml:space="preserve">not written, or revealed, depending on the point of view, in order to teach history, but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too. They were subjects of interpretation, and this interpretation was</w:t>
      </w:r>
    </w:p>
    <w:p>
      <w:pPr>
        <w:ind w:left="360"/>
      </w:pPr>
      <w:r>
        <w:rPr>
          <w:i/>
        </w:rPr>
        <w:t xml:space="preserve">undertaken by ‘Abd al-Bahâ’ and Shoghi Effendi. ‘Abd al-Bahâ’ presented the official</w:t>
      </w:r>
    </w:p>
    <w:p>
      <w:pPr>
        <w:ind w:left="360"/>
      </w:pPr>
      <w:r>
        <w:rPr>
          <w:i/>
        </w:rPr>
        <w:t xml:space="preserve">history of the faith in his Traveler’s Narrative and Shoghî Effendî mainly in God Passes By.</w:t>
      </w:r>
    </w:p>
    <w:p>
      <w:pPr>
        <w:ind w:left="360"/>
      </w:pPr>
      <w:r>
        <w:rPr>
          <w:i/>
        </w:rPr>
        <w:t xml:space="preserve">These however are not ordinary historical books, they belong rather to the realm of scriptures,</w:t>
      </w:r>
    </w:p>
    <w:p>
      <w:pPr>
        <w:ind w:left="360"/>
      </w:pPr>
      <w:r>
        <w:rPr>
          <w:i/>
        </w:rPr>
        <w:t xml:space="preserve">and represent the only inspired interpretations of the writings of the Prophets their lives and</w:t>
      </w:r>
    </w:p>
    <w:p>
      <w:pPr>
        <w:ind w:left="360"/>
      </w:pPr>
      <w:r>
        <w:rPr>
          <w:i/>
        </w:rPr>
        <w:t xml:space="preserve">activities. They are not studies, but rather sources for study. But next to them we have the</w:t>
      </w:r>
    </w:p>
    <w:p>
      <w:pPr>
        <w:ind w:left="360"/>
      </w:pPr>
      <w:r>
        <w:rPr>
          <w:i/>
        </w:rPr>
        <w:t xml:space="preserve">histories from both Bahá’í and Muslim sides and the evidence of the Europeans. We have</w:t>
      </w:r>
    </w:p>
    <w:p>
      <w:pPr>
        <w:ind w:left="360"/>
      </w:pPr>
      <w:r>
        <w:rPr>
          <w:i/>
        </w:rPr>
        <w:t xml:space="preserve">enough material to form our opinion about the events and the personalities of the main actors.</w:t>
      </w:r>
    </w:p>
    <w:p>
      <w:pPr>
        <w:ind w:left="360"/>
      </w:pPr>
      <w:r>
        <w:rPr>
          <w:i/>
        </w:rPr>
        <w:t xml:space="preserve">Yet there is another factor which makes Bahá’í history such a unique affair. It is all so</w:t>
      </w:r>
    </w:p>
    <w:p>
      <w:pPr>
        <w:ind w:left="360"/>
      </w:pPr>
      <w:r>
        <w:rPr>
          <w:i/>
        </w:rPr>
        <w:t xml:space="preserve">new. We are in the heart of the events and this makes historical research more complicated</w:t>
      </w:r>
    </w:p>
    <w:p>
      <w:pPr>
        <w:ind w:left="360"/>
      </w:pPr>
      <w:r>
        <w:rPr>
          <w:i/>
        </w:rPr>
        <w:t xml:space="preserve">because contemporary or near-contemporary history can be very tricky. If we were a couple</w:t>
      </w:r>
    </w:p>
    <w:p>
      <w:pPr>
        <w:ind w:left="360"/>
      </w:pPr>
      <w:r>
        <w:rPr>
          <w:i/>
        </w:rPr>
        <w:t xml:space="preserve">of hundreds years away our life as historians would have been much easier. However since</w:t>
      </w:r>
    </w:p>
    <w:p>
      <w:pPr>
        <w:ind w:left="360"/>
      </w:pPr>
      <w:r>
        <w:rPr>
          <w:i/>
        </w:rPr>
        <w:t xml:space="preserve">we are here at this time we must deal with a situation which is rather fluid. The Bahá’í</w:t>
      </w:r>
    </w:p>
    <w:p>
      <w:pPr>
        <w:ind w:left="360"/>
      </w:pPr>
      <w:r>
        <w:rPr>
          <w:i/>
        </w:rPr>
        <w:t xml:space="preserve">religion, the organization of the Bahá’í institutions, the development of the components of</w:t>
      </w:r>
    </w:p>
    <w:p>
      <w:pPr>
        <w:ind w:left="360"/>
      </w:pPr>
      <w:r>
        <w:rPr>
          <w:i/>
        </w:rPr>
        <w:t xml:space="preserve">religious life and religious practice and many other issues which are born out of the needs of</w:t>
      </w:r>
    </w:p>
    <w:p>
      <w:pPr>
        <w:ind w:left="360"/>
      </w:pPr>
      <w:r>
        <w:rPr>
          <w:i/>
        </w:rPr>
        <w:t xml:space="preserve">a newly born culture are in the process of making.</w:t>
      </w:r>
    </w:p>
    <w:p>
      <w:pPr>
        <w:ind w:left="360"/>
      </w:pPr>
      <w:r>
        <w:rPr>
          <w:i/>
        </w:rPr>
        <w:t xml:space="preserve">There are the schisms too; the internal breaches, the inevitability of internal oppositions;</w:t>
      </w:r>
    </w:p>
    <w:p>
      <w:pPr>
        <w:ind w:left="360"/>
      </w:pPr>
      <w:r>
        <w:rPr>
          <w:i/>
        </w:rPr>
        <w:t xml:space="preserve">there are the diversity of cultures and the heterogeneous social environments all over the</w:t>
      </w:r>
    </w:p>
    <w:p>
      <w:pPr>
        <w:ind w:left="360"/>
      </w:pPr>
      <w:r>
        <w:rPr>
          <w:i/>
        </w:rPr>
        <w:t xml:space="preserve">world which challenge the endurance of the fast spreading religion. In other words, things are</w:t>
      </w:r>
    </w:p>
    <w:p>
      <w:pPr>
        <w:ind w:left="360"/>
      </w:pPr>
      <w:r>
        <w:rPr>
          <w:i/>
        </w:rPr>
        <w:t xml:space="preserve">still happening, and the history of the Bahá’í faith is a history in creation. In many ways the</w:t>
      </w:r>
    </w:p>
    <w:p>
      <w:pPr>
        <w:ind w:left="360"/>
      </w:pPr>
      <w:r>
        <w:rPr>
          <w:i/>
        </w:rPr>
        <w:t xml:space="preserve">historian of the Bahá’í faith is inside the history not away from it. Whatever the historian</w:t>
      </w:r>
    </w:p>
    <w:p>
      <w:pPr>
        <w:ind w:left="360"/>
      </w:pPr>
      <w:r>
        <w:rPr>
          <w:i/>
        </w:rPr>
        <w:t xml:space="preserve">writes is relevant to the actual events. The atmosphere is thick with the smoke of polemics,</w:t>
      </w:r>
    </w:p>
    <w:p>
      <w:pPr>
        <w:ind w:left="360"/>
      </w:pPr>
      <w:r>
        <w:rPr>
          <w:i/>
        </w:rPr>
        <w:t xml:space="preserve">and there is hardly anything that has been written until now which has not been identified</w:t>
      </w:r>
    </w:p>
    <w:p>
      <w:pPr>
        <w:ind w:left="360"/>
      </w:pPr>
      <w:r>
        <w:rPr>
          <w:i/>
        </w:rPr>
        <w:t xml:space="preserve">either as the work of a friend or the work of an enemy or at least the work of an unkindly</w:t>
      </w:r>
    </w:p>
    <w:p>
      <w:pPr>
        <w:ind w:left="360"/>
      </w:pPr>
      <w:r>
        <w:rPr>
          <w:i/>
        </w:rPr>
        <w:t xml:space="preserve">scholar.</w:t>
      </w:r>
    </w:p>
    <w:p>
      <w:pPr>
        <w:ind w:left="360"/>
      </w:pPr>
      <w:r>
        <w:rPr>
          <w:i/>
        </w:rPr>
        <w:t xml:space="preserve">The battles have been fought with various degrees of intensity since 1863 and definitely</w:t>
      </w:r>
    </w:p>
    <w:p>
      <w:pPr>
        <w:ind w:left="360"/>
      </w:pPr>
      <w:r>
        <w:rPr>
          <w:i/>
        </w:rPr>
        <w:t xml:space="preserve">since 1866. They were not always battles fought only with pen and paper. However the place</w:t>
      </w:r>
    </w:p>
    <w:p>
      <w:pPr>
        <w:ind w:left="360"/>
      </w:pPr>
      <w:r>
        <w:rPr>
          <w:i/>
        </w:rPr>
        <w:t xml:space="preserve">occupied by the historical battle was no less important than the other battles fought in courts</w:t>
      </w:r>
    </w:p>
    <w:p>
      <w:pPr>
        <w:ind w:left="360"/>
      </w:pPr>
      <w:r>
        <w:rPr>
          <w:i/>
        </w:rPr>
        <w:t xml:space="preserve">and prisons.</w:t>
      </w:r>
    </w:p>
    <w:p>
      <w:pPr>
        <w:ind w:left="360"/>
      </w:pPr>
      <w:r>
        <w:rPr>
          <w:i/>
        </w:rPr>
        <w:t xml:space="preserve">Ideally the objective historian cannot take sides. But somehow he might well find himself</w:t>
      </w:r>
    </w:p>
    <w:p>
      <w:pPr>
        <w:ind w:left="360"/>
      </w:pPr>
      <w:r>
        <w:rPr>
          <w:i/>
        </w:rPr>
        <w:t xml:space="preserve">expected to take sides. This is not such a terrible thing. It is difficult to find a historian who</w:t>
      </w:r>
    </w:p>
    <w:p>
      <w:pPr>
        <w:ind w:left="360"/>
      </w:pPr>
      <w:r>
        <w:rPr>
          <w:i/>
        </w:rPr>
        <w:t xml:space="preserve">did not take sides or shall we say didn’t have a soft spot for one of the sides featuring in his</w:t>
      </w:r>
    </w:p>
    <w:p>
      <w:pPr>
        <w:ind w:left="360"/>
      </w:pPr>
      <w:r>
        <w:rPr>
          <w:i/>
        </w:rPr>
        <w:t xml:space="preserve">research. In modern history it is quite common to find historians who, when describing a</w:t>
      </w:r>
    </w:p>
    <w:p>
      <w:pPr>
        <w:ind w:left="360"/>
      </w:pPr>
      <w:r>
        <w:rPr>
          <w:i/>
        </w:rPr>
        <w:t xml:space="preserve">conflict which involves two or more sides, favour one side. In daily journalism this is the</w:t>
      </w:r>
    </w:p>
    <w:p>
      <w:pPr>
        <w:ind w:left="360"/>
      </w:pPr>
      <w:r>
        <w:rPr>
          <w:i/>
        </w:rPr>
        <w:t xml:space="preserve">norm .This is not a phenomenon relating only to modern or recent history. Even in the history</w:t>
      </w:r>
    </w:p>
    <w:p>
      <w:pPr>
        <w:ind w:left="360"/>
      </w:pPr>
      <w:r>
        <w:rPr>
          <w:i/>
        </w:rPr>
        <w:t xml:space="preserve">of the wars between the Persians and the Greeks some 2500 years ago historians took sides.</w:t>
      </w:r>
    </w:p>
    <w:p>
      <w:pPr>
        <w:ind w:left="360"/>
      </w:pPr>
      <w:r>
        <w:rPr>
          <w:i/>
        </w:rPr>
        <w:t xml:space="preserve">To this very day historians take sides when dealing with the history of the Second Temple</w:t>
      </w:r>
    </w:p>
    <w:p>
      <w:pPr>
        <w:ind w:left="360"/>
      </w:pPr>
      <w:r>
        <w:rPr>
          <w:i/>
        </w:rPr>
        <w:t xml:space="preserve">period, the Crusades, the Napoleonic wars and, nearer to our time, the history of the</w:t>
      </w:r>
    </w:p>
    <w:p>
      <w:pPr>
        <w:ind w:left="360"/>
      </w:pPr>
      <w:r>
        <w:rPr>
          <w:i/>
        </w:rPr>
        <w:t xml:space="preserve">American civil war. A good historian lives the events that he describes, otherwise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machine. He feels the need to make moral judgements of the historical happenings not</w:t>
      </w:r>
    </w:p>
    <w:p>
      <w:pPr>
        <w:ind w:left="360"/>
      </w:pPr>
      <w:r>
        <w:rPr>
          <w:i/>
        </w:rPr>
        <w:t xml:space="preserve">merely to identify them.</w:t>
      </w:r>
    </w:p>
    <w:p>
      <w:pPr>
        <w:ind w:left="360"/>
      </w:pPr>
      <w:r>
        <w:rPr>
          <w:i/>
        </w:rPr>
        <w:t xml:space="preserve">This brings me to the one historical issue which has been troubling the Bahá’í Faith</w:t>
      </w:r>
    </w:p>
    <w:p>
      <w:pPr>
        <w:ind w:left="360"/>
      </w:pPr>
      <w:r>
        <w:rPr>
          <w:i/>
        </w:rPr>
        <w:t xml:space="preserve">almost from its very inception. The issue is that of Mirzâ Yahyâ – Subh-i-Azal. With the</w:t>
      </w:r>
    </w:p>
    <w:p>
      <w:pPr>
        <w:ind w:left="360"/>
      </w:pPr>
      <w:r>
        <w:rPr>
          <w:i/>
        </w:rPr>
        <w:t xml:space="preserve">years, instead of subsiding, the issue has become more and more central to the historical</w:t>
      </w:r>
    </w:p>
    <w:p>
      <w:pPr>
        <w:ind w:left="360"/>
      </w:pPr>
      <w:r>
        <w:rPr>
          <w:i/>
        </w:rPr>
        <w:t xml:space="preserve">research, and has gathered force until it has become almost a litmus test to differentiate</w:t>
      </w:r>
    </w:p>
    <w:p>
      <w:pPr>
        <w:ind w:left="360"/>
      </w:pPr>
      <w:r>
        <w:rPr>
          <w:i/>
        </w:rPr>
        <w:t xml:space="preserve">between the acid enemy and alkaline friend.</w:t>
      </w:r>
    </w:p>
    <w:p>
      <w:pPr>
        <w:ind w:left="360"/>
      </w:pPr>
      <w:r>
        <w:rPr>
          <w:i/>
        </w:rPr>
        <w:t xml:space="preserve">Already at the infancy of Bâbî research this was the main reason for Browne becoming a</w:t>
      </w:r>
    </w:p>
    <w:p>
      <w:pPr>
        <w:ind w:left="360"/>
      </w:pPr>
      <w:r>
        <w:rPr>
          <w:i/>
        </w:rPr>
        <w:t xml:space="preserve">suspicious individual in spite of his tremendous contribution to the study of the Bâbî-Bahá’í</w:t>
      </w:r>
    </w:p>
    <w:p>
      <w:pPr>
        <w:ind w:left="360"/>
      </w:pPr>
      <w:r>
        <w:rPr>
          <w:i/>
        </w:rPr>
        <w:t xml:space="preserve">religions. His publication of Nuqtatu l-Kâf and his meetings with Mîrzâ Yahyâ in Cyprus as</w:t>
      </w:r>
    </w:p>
    <w:p>
      <w:pPr>
        <w:ind w:left="360"/>
      </w:pPr>
      <w:r>
        <w:rPr>
          <w:i/>
        </w:rPr>
        <w:t xml:space="preserve">well as his clear tendency to espouse the claims of Mîrzâ Yahyâ caused a negative attitude to</w:t>
      </w:r>
    </w:p>
    <w:p>
      <w:pPr>
        <w:ind w:left="360"/>
      </w:pPr>
      <w:r>
        <w:rPr>
          <w:i/>
        </w:rPr>
        <w:t xml:space="preserve">develop towards him. This attitude was somewhat softened by the book of Balyûzî, who</w:t>
      </w:r>
    </w:p>
    <w:p>
      <w:pPr>
        <w:ind w:left="360"/>
      </w:pPr>
      <w:r>
        <w:rPr>
          <w:i/>
        </w:rPr>
        <w:t xml:space="preserve">nevertheless could not offer complete clemency to Professor Browne.</w:t>
      </w:r>
    </w:p>
    <w:p>
      <w:pPr>
        <w:ind w:left="360"/>
      </w:pPr>
      <w:r>
        <w:rPr>
          <w:i/>
        </w:rPr>
        <w:t xml:space="preserve">The issue was always on the agenda of historians and at the heart of an on-going</w:t>
      </w:r>
    </w:p>
    <w:p>
      <w:pPr>
        <w:ind w:left="360"/>
      </w:pPr>
      <w:r>
        <w:rPr>
          <w:i/>
        </w:rPr>
        <w:t xml:space="preserve">polemical battle. Nowadays, I am told, there is a whole group of scholars who are regarded to</w:t>
      </w:r>
    </w:p>
    <w:p>
      <w:pPr>
        <w:ind w:left="360"/>
      </w:pPr>
      <w:r>
        <w:rPr>
          <w:i/>
        </w:rPr>
        <w:t xml:space="preserve">be Neo-Azalists. I am not sure whether this is an official appellation or the invention of a</w:t>
      </w:r>
    </w:p>
    <w:p>
      <w:pPr>
        <w:ind w:left="360"/>
      </w:pPr>
      <w:r>
        <w:rPr>
          <w:i/>
        </w:rPr>
        <w:t xml:space="preserve">good friend from Newcastle. Whichever is the case, this means that we are back to the</w:t>
      </w:r>
    </w:p>
    <w:p>
      <w:pPr>
        <w:ind w:left="360"/>
      </w:pPr>
      <w:r>
        <w:rPr>
          <w:i/>
        </w:rPr>
        <w:t xml:space="preserve">question of no more or less than the integrity of Bahá’u’lláh.</w:t>
      </w:r>
    </w:p>
    <w:p>
      <w:pPr>
        <w:ind w:left="360"/>
      </w:pPr>
      <w:r>
        <w:rPr>
          <w:i/>
        </w:rPr>
        <w:t xml:space="preserve">Here I wish to offer a different approach to this issue which I think is the right approach</w:t>
      </w:r>
    </w:p>
    <w:p>
      <w:pPr>
        <w:ind w:left="360"/>
      </w:pPr>
      <w:r>
        <w:rPr>
          <w:i/>
        </w:rPr>
        <w:t xml:space="preserve">although it could be interpreted as taking sides. I shall repeat what I said two weeks ago to</w:t>
      </w:r>
    </w:p>
    <w:p>
      <w:pPr>
        <w:ind w:left="360"/>
      </w:pPr>
      <w:r>
        <w:rPr>
          <w:i/>
        </w:rPr>
        <w:t xml:space="preserve">two members of the Universal House of Justice in Haifa. The occasion was a very happy one.</w:t>
      </w:r>
    </w:p>
    <w:p>
      <w:pPr>
        <w:ind w:left="360"/>
      </w:pPr>
      <w:r>
        <w:rPr>
          <w:i/>
        </w:rPr>
        <w:t xml:space="preserve">I brought a gift from the Hebrew University - a large portrait of Bahá’u’lláh, one of the two</w:t>
      </w:r>
    </w:p>
    <w:p>
      <w:pPr>
        <w:ind w:left="360"/>
      </w:pPr>
      <w:r>
        <w:rPr>
          <w:i/>
        </w:rPr>
        <w:t xml:space="preserve">existing photographs of the Prophet. I found the portrait in an archive at the University</w:t>
      </w:r>
    </w:p>
    <w:p>
      <w:pPr>
        <w:ind w:left="360"/>
      </w:pPr>
      <w:r>
        <w:rPr>
          <w:i/>
        </w:rPr>
        <w:t xml:space="preserve">National Library consisting of very valuable material that had arrived at the Hebrew</w:t>
      </w:r>
    </w:p>
    <w:p>
      <w:pPr>
        <w:ind w:left="360"/>
      </w:pPr>
      <w:r>
        <w:rPr>
          <w:i/>
        </w:rPr>
        <w:t xml:space="preserve">University from Cyprus almost forty years ago. I shall leave the detailed story about the</w:t>
      </w:r>
    </w:p>
    <w:p>
      <w:pPr>
        <w:ind w:left="360"/>
      </w:pPr>
      <w:r>
        <w:rPr>
          <w:i/>
        </w:rPr>
        <w:t xml:space="preserve">circumstances of the appearance of these documents in Jerusalem for another occasion. I shall</w:t>
      </w:r>
    </w:p>
    <w:p>
      <w:pPr>
        <w:ind w:left="360"/>
      </w:pPr>
      <w:r>
        <w:rPr>
          <w:i/>
        </w:rPr>
        <w:t xml:space="preserve">only add that full microfilm of this material has already been put at the disposal of the centre</w:t>
      </w:r>
    </w:p>
    <w:p>
      <w:pPr>
        <w:ind w:left="360"/>
      </w:pPr>
      <w:r>
        <w:rPr>
          <w:i/>
        </w:rPr>
        <w:t xml:space="preserve">for the Study of the Texts in Haifa.</w:t>
      </w:r>
    </w:p>
    <w:p>
      <w:pPr>
        <w:ind w:left="360"/>
      </w:pPr>
      <w:r>
        <w:rPr>
          <w:i/>
        </w:rPr>
        <w:t xml:space="preserve">I said to Mr. Dunbar and to Dr. Khan that, historically speaking, the issue has nothing to</w:t>
      </w:r>
    </w:p>
    <w:p>
      <w:pPr>
        <w:ind w:left="360"/>
      </w:pPr>
      <w:r>
        <w:rPr>
          <w:i/>
        </w:rPr>
        <w:t xml:space="preserve">do with the integrity of Bahá’u’lláh, nor with the succession to the Bâb. The problem arose</w:t>
      </w:r>
    </w:p>
    <w:p>
      <w:pPr>
        <w:ind w:left="360"/>
      </w:pPr>
      <w:r>
        <w:rPr>
          <w:i/>
        </w:rPr>
        <w:t xml:space="preserve">because of the unique nature of the birth of the Bahá’í religion. The religion has two</w:t>
      </w:r>
    </w:p>
    <w:p>
      <w:pPr>
        <w:ind w:left="360"/>
      </w:pPr>
      <w:r>
        <w:rPr>
          <w:i/>
        </w:rPr>
        <w:t xml:space="preserve">beginnings, not one. Following this assertion it should be emphasized that Bahá’u’lláh never</w:t>
      </w:r>
    </w:p>
    <w:p>
      <w:pPr>
        <w:ind w:left="360"/>
      </w:pPr>
      <w:r>
        <w:rPr>
          <w:i/>
        </w:rPr>
        <w:t xml:space="preserve">claimed to be the successor of the Bâb. He presented his revelation as a totally new revelation</w:t>
      </w:r>
    </w:p>
    <w:p>
      <w:pPr>
        <w:ind w:left="360"/>
      </w:pPr>
      <w:r>
        <w:rPr>
          <w:i/>
        </w:rPr>
        <w:t xml:space="preserve">with new scriptures superceding those of the Bâb. The fact that the ministry of the Bâb was</w:t>
      </w:r>
    </w:p>
    <w:p>
      <w:pPr>
        <w:ind w:left="360"/>
      </w:pPr>
      <w:r>
        <w:rPr>
          <w:i/>
        </w:rPr>
        <w:t xml:space="preserve">only 19 years long is immaterial to the issue under discussion. There is no other religion</w:t>
      </w:r>
    </w:p>
    <w:p>
      <w:pPr>
        <w:ind w:left="360"/>
      </w:pPr>
      <w:r>
        <w:rPr>
          <w:i/>
        </w:rPr>
        <w:t xml:space="preserve">whose history shows so clearly two distinct beginnings. This presents a tremendous challenge</w:t>
      </w:r>
    </w:p>
    <w:p>
      <w:pPr>
        <w:ind w:left="360"/>
      </w:pPr>
      <w:r>
        <w:rPr>
          <w:i/>
        </w:rPr>
        <w:t xml:space="preserve">to the historian, but instead of really concentrating on this unique historical phenomenon,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effort has been exerted in the futile debate, regarding an issue, which in my mind is not</w:t>
      </w:r>
    </w:p>
    <w:p>
      <w:pPr>
        <w:ind w:left="360"/>
      </w:pPr>
      <w:r>
        <w:rPr>
          <w:i/>
        </w:rPr>
        <w:t xml:space="preserve">an issue.</w:t>
      </w:r>
    </w:p>
    <w:p>
      <w:pPr>
        <w:ind w:left="360"/>
      </w:pPr>
      <w:r>
        <w:rPr>
          <w:i/>
        </w:rPr>
        <w:t xml:space="preserve">Of course one cannot imagine the Bahá’í religion without the activity of the Bâb. He laid</w:t>
      </w:r>
    </w:p>
    <w:p>
      <w:pPr>
        <w:ind w:left="360"/>
      </w:pPr>
      <w:r>
        <w:rPr>
          <w:i/>
        </w:rPr>
        <w:t xml:space="preserve">the foundations on which Bahá’u’lláh could build his colossal edifice. But for Bahá’u’lláh the</w:t>
      </w:r>
    </w:p>
    <w:p>
      <w:pPr>
        <w:ind w:left="360"/>
      </w:pPr>
      <w:r>
        <w:rPr>
          <w:i/>
        </w:rPr>
        <w:t xml:space="preserve">issue of succession did not exist. This is the point that should interest the historian, for</w:t>
      </w:r>
    </w:p>
    <w:p>
      <w:pPr>
        <w:ind w:left="360"/>
      </w:pPr>
      <w:r>
        <w:rPr>
          <w:i/>
        </w:rPr>
        <w:t xml:space="preserve">whether Subh-i-Azal was, or was not, the successor of the Bâb is a question connected with</w:t>
      </w:r>
    </w:p>
    <w:p>
      <w:pPr>
        <w:ind w:left="360"/>
      </w:pPr>
      <w:r>
        <w:rPr>
          <w:i/>
        </w:rPr>
        <w:t xml:space="preserve">the mission of the Bâb. The Mission of Bahá’u’lláh is another book not merely another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>This does not mean that the story of Mîrzâ Yahyâ is not extremely interesting for the</w:t>
      </w:r>
    </w:p>
    <w:p>
      <w:pPr>
        <w:ind w:left="360"/>
      </w:pPr>
      <w:r>
        <w:rPr>
          <w:i/>
        </w:rPr>
        <w:t xml:space="preserve">historian. The story of the Bâb’s movement has been left open-ended. Polemicists have made</w:t>
      </w:r>
    </w:p>
    <w:p>
      <w:pPr>
        <w:ind w:left="360"/>
      </w:pPr>
      <w:r>
        <w:rPr>
          <w:i/>
        </w:rPr>
        <w:t xml:space="preserve">extensive use of it but not real historians.</w:t>
      </w:r>
    </w:p>
    <w:p>
      <w:pPr>
        <w:ind w:left="360"/>
      </w:pPr>
      <w:r>
        <w:rPr>
          <w:i/>
        </w:rPr>
        <w:t xml:space="preserve">Having said that I want to raise the question of the responsibility of the historian. There</w:t>
      </w:r>
    </w:p>
    <w:p>
      <w:pPr>
        <w:ind w:left="360"/>
      </w:pPr>
      <w:r>
        <w:rPr>
          <w:i/>
        </w:rPr>
        <w:t xml:space="preserve">are issues that a responsible historian must avoid, at least for a while. One of these is the topic</w:t>
      </w:r>
    </w:p>
    <w:p>
      <w:pPr>
        <w:ind w:left="360"/>
      </w:pPr>
      <w:r>
        <w:rPr>
          <w:i/>
        </w:rPr>
        <w:t xml:space="preserve">of Azal. It is not because the Bahá’í religion is not strong enough to face a serious study of</w:t>
      </w:r>
    </w:p>
    <w:p>
      <w:pPr>
        <w:ind w:left="360"/>
      </w:pPr>
      <w:r>
        <w:rPr>
          <w:i/>
        </w:rPr>
        <w:t xml:space="preserve">the material available now but because of the possible utilization of such a study by elements</w:t>
      </w:r>
    </w:p>
    <w:p>
      <w:pPr>
        <w:ind w:left="360"/>
      </w:pPr>
      <w:r>
        <w:rPr>
          <w:i/>
        </w:rPr>
        <w:t xml:space="preserve">that could harm other people. History is full of examples of essentially harmless research that</w:t>
      </w:r>
    </w:p>
    <w:p>
      <w:pPr>
        <w:ind w:left="360"/>
      </w:pPr>
      <w:r>
        <w:rPr>
          <w:i/>
        </w:rPr>
        <w:t xml:space="preserve">formed the basis for atrocious actions. A straight line leading from Comte de Gobineau</w:t>
      </w:r>
    </w:p>
    <w:p>
      <w:pPr>
        <w:ind w:left="360"/>
      </w:pPr>
      <w:r>
        <w:rPr>
          <w:i/>
        </w:rPr>
        <w:t xml:space="preserve">toying with the idea of the superiority of the “Aryans” to the implementation of his ideas in</w:t>
      </w:r>
    </w:p>
    <w:p>
      <w:pPr>
        <w:ind w:left="360"/>
      </w:pPr>
      <w:r>
        <w:rPr>
          <w:i/>
        </w:rPr>
        <w:t xml:space="preserve">Nazi Germany.</w:t>
      </w:r>
    </w:p>
    <w:p>
      <w:pPr>
        <w:ind w:left="360"/>
      </w:pPr>
      <w:r>
        <w:rPr>
          <w:i/>
        </w:rPr>
        <w:t xml:space="preserve">Without being asked, I gave a pledge to the House of Justice that I shall never publish the</w:t>
      </w:r>
    </w:p>
    <w:p>
      <w:pPr>
        <w:ind w:left="360"/>
      </w:pPr>
      <w:r>
        <w:rPr>
          <w:i/>
        </w:rPr>
        <w:t xml:space="preserve">material from Famagusta found in the archives in Jerusalem. This is not because I do not</w:t>
      </w:r>
    </w:p>
    <w:p>
      <w:pPr>
        <w:ind w:left="360"/>
      </w:pPr>
      <w:r>
        <w:rPr>
          <w:i/>
        </w:rPr>
        <w:t xml:space="preserve">have the natural urge of the historian to publish such documents, but because I believe that, at</w:t>
      </w:r>
    </w:p>
    <w:p>
      <w:pPr>
        <w:ind w:left="360"/>
      </w:pPr>
      <w:r>
        <w:rPr>
          <w:i/>
        </w:rPr>
        <w:t xml:space="preserve">this time, this would be utterly irresponsible.</w:t>
      </w:r>
    </w:p>
    <w:p>
      <w:pPr>
        <w:ind w:left="360"/>
      </w:pPr>
      <w:r>
        <w:rPr>
          <w:i/>
        </w:rPr>
        <w:t xml:space="preserve">However I wish to conclude by sharing a rare document with you. When examining the</w:t>
      </w:r>
    </w:p>
    <w:p>
      <w:pPr>
        <w:ind w:left="360"/>
      </w:pPr>
      <w:r>
        <w:rPr>
          <w:i/>
        </w:rPr>
        <w:t xml:space="preserve">documents in the archives, I found a Tablet of Bahá’u’lláh that has never been published and</w:t>
      </w:r>
    </w:p>
    <w:p>
      <w:pPr>
        <w:ind w:left="360"/>
      </w:pPr>
      <w:r>
        <w:rPr>
          <w:i/>
        </w:rPr>
        <w:t xml:space="preserve">whose existence was known to very few people.</w:t>
      </w:r>
    </w:p>
    <w:p>
      <w:pPr>
        <w:ind w:left="360"/>
      </w:pPr>
      <w:r>
        <w:rPr>
          <w:i/>
        </w:rPr>
        <w:t xml:space="preserve">The tablet is most probably the swan song of the Prophet. It deals with the past and future</w:t>
      </w:r>
    </w:p>
    <w:p>
      <w:pPr>
        <w:ind w:left="360"/>
      </w:pPr>
      <w:r>
        <w:rPr>
          <w:i/>
        </w:rPr>
        <w:t xml:space="preserve">and refers to yet another problem which was used to attack Baha’ullah. I read the Tablet and</w:t>
      </w:r>
    </w:p>
    <w:p>
      <w:pPr>
        <w:ind w:left="360"/>
      </w:pPr>
      <w:r>
        <w:rPr>
          <w:i/>
        </w:rPr>
        <w:t xml:space="preserve">translated it. I am honoured to give publicity to it for the first time ever at this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Creator of all Creation!</w:t>
      </w:r>
    </w:p>
    <w:p>
      <w:pPr>
        <w:ind w:left="360"/>
      </w:pPr>
      <w:r>
        <w:rPr>
          <w:i/>
        </w:rPr>
        <w:t xml:space="preserve">This is that which revealed from the Heavens of preexistence in which is prescribed the</w:t>
      </w:r>
    </w:p>
    <w:p>
      <w:pPr>
        <w:ind w:left="360"/>
      </w:pPr>
      <w:r>
        <w:rPr>
          <w:i/>
        </w:rPr>
        <w:t xml:space="preserve">station in which the Beauty of God resides on a Throne of a mighty Name. For surely He is</w:t>
      </w:r>
    </w:p>
    <w:p>
      <w:pPr>
        <w:ind w:left="360"/>
      </w:pPr>
      <w:r>
        <w:rPr>
          <w:i/>
        </w:rPr>
        <w:t xml:space="preserve">the Promised One in all the Tablets in every Name if you be of those who co,prehend. In the</w:t>
      </w:r>
    </w:p>
    <w:p>
      <w:pPr>
        <w:ind w:left="360"/>
      </w:pPr>
      <w:r>
        <w:rPr>
          <w:i/>
        </w:rPr>
        <w:t xml:space="preserve">Bayân He was named as “He who shall be made manifest,” and He shall manifest Himself in</w:t>
      </w:r>
    </w:p>
    <w:p>
      <w:pPr>
        <w:ind w:left="360"/>
      </w:pPr>
      <w:r>
        <w:rPr>
          <w:i/>
        </w:rPr>
        <w:t xml:space="preserve">the mustaghâth in evident sovereignty (sultân).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By God (this is a )day the like of which the eyes of concealment have not seen, how</w:t>
      </w:r>
    </w:p>
    <w:p>
      <w:pPr>
        <w:ind w:left="360"/>
      </w:pPr>
      <w:r>
        <w:rPr>
          <w:i/>
        </w:rPr>
        <w:t xml:space="preserve">much more so the eyes of those who are veiled from seeing. Happy is he who will be present</w:t>
      </w:r>
    </w:p>
    <w:p>
      <w:pPr>
        <w:ind w:left="360"/>
      </w:pPr>
      <w:r>
        <w:rPr>
          <w:i/>
        </w:rPr>
        <w:t xml:space="preserve">on that day before God in utmost humility, and read this Tablet facing the Throne in order</w:t>
      </w:r>
    </w:p>
    <w:p>
      <w:pPr>
        <w:ind w:left="360"/>
      </w:pPr>
      <w:r>
        <w:rPr>
          <w:i/>
        </w:rPr>
        <w:t xml:space="preserve">that he should bring to the Hearing of God Its melodies, which manifested themselves in the</w:t>
      </w:r>
    </w:p>
    <w:p>
      <w:pPr>
        <w:ind w:left="360"/>
      </w:pPr>
      <w:r>
        <w:rPr>
          <w:i/>
        </w:rPr>
        <w:t xml:space="preserve">past between the heavens and earth; and in this way, this Name will be mentioned in a</w:t>
      </w:r>
    </w:p>
    <w:p>
      <w:pPr>
        <w:ind w:left="360"/>
      </w:pPr>
      <w:r>
        <w:rPr>
          <w:i/>
        </w:rPr>
        <w:t xml:space="preserve">dwelling place which God has exalted above the glorification of mankind. Our intention in</w:t>
      </w:r>
    </w:p>
    <w:p>
      <w:pPr>
        <w:ind w:left="360"/>
      </w:pPr>
      <w:r>
        <w:rPr>
          <w:i/>
        </w:rPr>
        <w:t xml:space="preserve">that which is mentioned in this Tablet is none other than Mine own Self, that pervades all</w:t>
      </w:r>
    </w:p>
    <w:p>
      <w:pPr>
        <w:ind w:left="360"/>
      </w:pPr>
      <w:r>
        <w:rPr>
          <w:i/>
        </w:rPr>
        <w:t xml:space="preserve">created things..</w:t>
      </w:r>
    </w:p>
    <w:p>
      <w:pPr>
        <w:ind w:left="360"/>
      </w:pPr>
      <w:r>
        <w:rPr>
          <w:i/>
        </w:rPr>
        <w:t xml:space="preserve">He who anticipates a Manifestation after me is (surely) of those who have gone astray.</w:t>
      </w:r>
    </w:p>
    <w:p>
      <w:pPr>
        <w:ind w:left="360"/>
      </w:pPr>
      <w:r>
        <w:rPr>
          <w:i/>
        </w:rPr>
        <w:t xml:space="preserve">And He who will appear after one thousand (years), He surely speaks in My Name. And in</w:t>
      </w:r>
    </w:p>
    <w:p>
      <w:pPr>
        <w:ind w:left="360"/>
      </w:pPr>
      <w:r>
        <w:rPr>
          <w:i/>
        </w:rPr>
        <w:t xml:space="preserve">the mustaghâth will (surely) come He who will testify for me that I am the God the Lord of</w:t>
      </w:r>
    </w:p>
    <w:p>
      <w:pPr>
        <w:ind w:left="360"/>
      </w:pPr>
      <w:r>
        <w:rPr>
          <w:i/>
        </w:rPr>
        <w:t xml:space="preserve">the heavens and earth. No one comprehended this Manifestation except according to his</w:t>
      </w:r>
    </w:p>
    <w:p>
      <w:pPr>
        <w:ind w:left="360"/>
      </w:pPr>
      <w:r>
        <w:rPr>
          <w:i/>
        </w:rPr>
        <w:t xml:space="preserve">capacity; in truth God’s Knowledge embraces all things.</w:t>
      </w:r>
    </w:p>
    <w:p>
      <w:pPr>
        <w:ind w:left="360"/>
      </w:pPr>
      <w:r>
        <w:rPr>
          <w:i/>
        </w:rPr>
        <w:t xml:space="preserve">O people! Hold fast after Me to the Branches that have stemmed from this ancient root. In</w:t>
      </w:r>
    </w:p>
    <w:p>
      <w:pPr>
        <w:ind w:left="360"/>
      </w:pPr>
      <w:r>
        <w:rPr>
          <w:i/>
        </w:rPr>
        <w:t xml:space="preserve">them the fragrance of My raiment travels throughout the worlds, and only he who turns</w:t>
      </w:r>
    </w:p>
    <w:p>
      <w:pPr>
        <w:ind w:left="360"/>
      </w:pPr>
      <w:r>
        <w:rPr>
          <w:i/>
        </w:rPr>
        <w:t xml:space="preserve">towards Him and is steadfast will find it. O People of the Bahâ’ it is beseems to you to be</w:t>
      </w:r>
    </w:p>
    <w:p>
      <w:pPr>
        <w:ind w:left="360"/>
      </w:pPr>
      <w:r>
        <w:rPr>
          <w:i/>
        </w:rPr>
        <w:t xml:space="preserve">steadfast in the Cause of God in all circumstances. Beware of following every ignorant</w:t>
      </w:r>
    </w:p>
    <w:p>
      <w:pPr>
        <w:ind w:left="360"/>
      </w:pPr>
      <w:r>
        <w:rPr>
          <w:i/>
        </w:rPr>
        <w:t xml:space="preserve">sinner.</w:t>
      </w:r>
    </w:p>
    <w:p>
      <w:pPr>
        <w:ind w:left="360"/>
      </w:pPr>
      <w:r>
        <w:rPr>
          <w:i/>
        </w:rPr>
        <w:t xml:space="preserve">And after the Branches, an elevated place was ordained for the Servant who is present at</w:t>
      </w:r>
    </w:p>
    <w:p>
      <w:pPr>
        <w:ind w:left="360"/>
      </w:pPr>
      <w:r>
        <w:rPr>
          <w:i/>
        </w:rPr>
        <w:t xml:space="preserve">the Throne. And it is behoves you to revere the clan among whom the Beloved of the Worlds</w:t>
      </w:r>
    </w:p>
    <w:p>
      <w:pPr>
        <w:ind w:left="360"/>
      </w:pPr>
      <w:r>
        <w:rPr>
          <w:i/>
        </w:rPr>
        <w:t xml:space="preserve">manifested Himself; they are those who believed in God the Mighty the Glorious. This is</w:t>
      </w:r>
    </w:p>
    <w:p>
      <w:pPr>
        <w:ind w:left="360"/>
      </w:pPr>
      <w:r>
        <w:rPr>
          <w:i/>
        </w:rPr>
        <w:t xml:space="preserve">what was revealed in the Bayân and in this illuminated Tablet. And he who repudiates them</w:t>
      </w:r>
    </w:p>
    <w:p>
      <w:pPr>
        <w:ind w:left="360"/>
      </w:pPr>
      <w:r>
        <w:rPr>
          <w:i/>
        </w:rPr>
        <w:t xml:space="preserve">is a heretic and polytheist, nay he even is from those who are have gone astray unless he</w:t>
      </w:r>
    </w:p>
    <w:p>
      <w:pPr>
        <w:ind w:left="360"/>
      </w:pPr>
      <w:r>
        <w:rPr>
          <w:i/>
        </w:rPr>
        <w:t xml:space="preserve">should repent, for He is the Forgiver the Compassionate.</w:t>
      </w:r>
    </w:p>
    <w:p>
      <w:pPr>
        <w:ind w:left="360"/>
      </w:pPr>
      <w:r>
        <w:rPr>
          <w:i/>
        </w:rPr>
        <w:t xml:space="preserve">Two major messages are in this Tablet.</w:t>
      </w:r>
    </w:p>
    <w:p>
      <w:pPr>
        <w:ind w:left="360"/>
      </w:pPr>
      <w:r>
        <w:rPr>
          <w:i/>
        </w:rPr>
        <w:t xml:space="preserve">One is the definition of the place of Bahá’u’lláh when he leaves this world into the</w:t>
      </w:r>
    </w:p>
    <w:p>
      <w:pPr>
        <w:ind w:left="360"/>
      </w:pPr>
      <w:r>
        <w:rPr>
          <w:i/>
        </w:rPr>
        <w:t xml:space="preserve">spiritual existence in the Presence of the Divine Being.</w:t>
      </w:r>
    </w:p>
    <w:p>
      <w:pPr>
        <w:ind w:left="360"/>
      </w:pPr>
      <w:r>
        <w:rPr>
          <w:i/>
        </w:rPr>
        <w:t xml:space="preserve">The other is His vision of the future.</w:t>
      </w:r>
    </w:p>
    <w:p>
      <w:pPr>
        <w:ind w:left="360"/>
      </w:pPr>
      <w:r>
        <w:rPr>
          <w:i/>
        </w:rPr>
        <w:t xml:space="preserve">The second point is highly important because it contains the authoritative ruling of</w:t>
      </w:r>
    </w:p>
    <w:p>
      <w:pPr>
        <w:ind w:left="360"/>
      </w:pPr>
      <w:r>
        <w:rPr>
          <w:i/>
        </w:rPr>
        <w:t xml:space="preserve">Bahá’u’lláh on the an issue which has been used by the opponents of to undermine his</w:t>
      </w:r>
    </w:p>
    <w:p>
      <w:pPr>
        <w:ind w:left="360"/>
      </w:pPr>
      <w:r>
        <w:rPr>
          <w:i/>
        </w:rPr>
        <w:t xml:space="preserve">authority and his claim. This issue is connected with the word mustaghâth (He whose aid is</w:t>
      </w:r>
    </w:p>
    <w:p>
      <w:pPr>
        <w:ind w:left="360"/>
      </w:pPr>
      <w:r>
        <w:rPr>
          <w:i/>
        </w:rPr>
        <w:t xml:space="preserve">sought, the greatest Name of God), the numerical equivalent of which is 2001. Bahá’u’lláh</w:t>
      </w:r>
    </w:p>
    <w:p>
      <w:pPr>
        <w:ind w:left="360"/>
      </w:pPr>
      <w:r>
        <w:rPr>
          <w:i/>
        </w:rPr>
        <w:t xml:space="preserve">makes clear that there will be a prophet of God that will appear after 2001 years just as there</w:t>
      </w:r>
    </w:p>
    <w:p>
      <w:pPr>
        <w:ind w:left="360"/>
      </w:pPr>
      <w:r>
        <w:rPr>
          <w:i/>
        </w:rPr>
        <w:t xml:space="preserve">will be one that will appear a thousand years earlier. Both of whom will speak in God’s name</w:t>
      </w:r>
    </w:p>
    <w:p>
      <w:pPr>
        <w:ind w:left="360"/>
      </w:pPr>
      <w:r>
        <w:rPr>
          <w:i/>
        </w:rPr>
        <w:t xml:space="preserve">in total confirmation of Bahá’u’lláh’s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opponents and critics accept this interpretation of the relevant passage in</w:t>
      </w:r>
    </w:p>
    <w:p>
      <w:pPr>
        <w:ind w:left="360"/>
      </w:pPr>
      <w:r>
        <w:rPr>
          <w:i/>
        </w:rPr>
        <w:t xml:space="preserve">Bayân or not it is immaterial, the historian is bound by his sources and has the prerogative to</w:t>
      </w:r>
    </w:p>
    <w:p>
      <w:pPr>
        <w:ind w:left="360"/>
      </w:pPr>
      <w:r>
        <w:rPr>
          <w:i/>
        </w:rPr>
        <w:t xml:space="preserve">decide if an issue is settled.</w:t>
      </w:r>
    </w:p>
    <w:p>
      <w:pPr>
        <w:ind w:left="360"/>
      </w:pPr>
      <w:r>
        <w:rPr>
          <w:i/>
        </w:rPr>
        <w:t xml:space="preserve">I believe that we shared together a rare moment in historical research. I thank the rector of</w:t>
      </w:r>
    </w:p>
    <w:p>
      <w:pPr>
        <w:ind w:left="360"/>
      </w:pPr>
      <w:r>
        <w:rPr>
          <w:i/>
        </w:rPr>
        <w:t xml:space="preserve">this Academy, my colleagues and students and all of you Ladies and Gentlemen for giving</w:t>
      </w:r>
    </w:p>
    <w:p>
      <w:pPr>
        <w:ind w:left="360"/>
      </w:pPr>
      <w:r>
        <w:rPr>
          <w:i/>
        </w:rPr>
        <w:t xml:space="preserve">me the opportunity to touch for a second the shade of eternity. God Bless you all.</w:t>
      </w:r>
    </w:p>
    <w:p>
      <w:pPr>
        <w:ind w:left="360"/>
      </w:pPr>
      <w:r>
        <w:rPr>
          <w:color w:val="555555"/>
          <w:sz w:val="18"/>
        </w:rPr>
        <w:t xml:space="preserve">— The Meaning of Baha'i History (Used by permission of the curator)</w:t>
      </w:r>
    </w:p>
    <w:p/>
  </w:body>
</w:document>
</file>