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Angel Ruckus, by B. K. Filson: Review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Albert Ouimet, Angel Ruckus, by B. K. Filson: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v i e w s /C r it iq u e s /R e s e ň a s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 RUCKUS</w:t>
      </w:r>
    </w:p>
    <w:p>
      <w:pPr>
        <w:ind w:left="360"/>
      </w:pPr>
      <w:r>
        <w:rPr>
          <w:i/>
        </w:rPr>
        <w:t xml:space="preserve">AUTHOR: B. K. Filson</w:t>
      </w:r>
    </w:p>
    <w:p>
      <w:pPr>
        <w:ind w:left="360"/>
      </w:pPr>
      <w:r>
        <w:rPr>
          <w:i/>
        </w:rPr>
        <w:t xml:space="preserve">PUBLISHED BY: Nine Pines Publishing, 1994, 64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K. Filson’s Angel Ruckus is a delight to read, both for its brevity and</w:t>
      </w:r>
    </w:p>
    <w:p>
      <w:pPr>
        <w:ind w:left="360"/>
      </w:pPr>
      <w:r>
        <w:rPr>
          <w:i/>
        </w:rPr>
        <w:t xml:space="preserve">simplicity, and will appeal to the majority of readers. At a time when the reading</w:t>
      </w:r>
    </w:p>
    <w:p>
      <w:pPr>
        <w:ind w:left="360"/>
      </w:pPr>
      <w:r>
        <w:rPr>
          <w:i/>
        </w:rPr>
        <w:t xml:space="preserve">of poetry is relegated to the background in favor of the novel and various media</w:t>
      </w:r>
    </w:p>
    <w:p>
      <w:pPr>
        <w:ind w:left="360"/>
      </w:pPr>
      <w:r>
        <w:rPr>
          <w:i/>
        </w:rPr>
        <w:t xml:space="preserve">offerings such as newspapers and magazines, these poems, which are divided</w:t>
      </w:r>
    </w:p>
    <w:p>
      <w:pPr>
        <w:ind w:left="360"/>
      </w:pPr>
      <w:r>
        <w:rPr>
          <w:i/>
        </w:rPr>
        <w:t xml:space="preserve">into three sections of equal length, are refreshing as well as inspiring. A cursory</w:t>
      </w:r>
    </w:p>
    <w:p>
      <w:pPr>
        <w:ind w:left="360"/>
      </w:pPr>
      <w:r>
        <w:rPr>
          <w:i/>
        </w:rPr>
        <w:t xml:space="preserve">glance at the table of contents may give a wrong impression: the poems’ titles</w:t>
      </w:r>
    </w:p>
    <w:p>
      <w:pPr>
        <w:ind w:left="360"/>
      </w:pPr>
      <w:r>
        <w:rPr>
          <w:i/>
        </w:rPr>
        <w:t xml:space="preserve">may appear mundane, but, in fact, they offer a depth of insight into one’s</w:t>
      </w:r>
    </w:p>
    <w:p>
      <w:pPr>
        <w:ind w:left="360"/>
      </w:pPr>
      <w:r>
        <w:rPr>
          <w:i/>
        </w:rPr>
        <w:t xml:space="preserve">modern experience. The angel motif serves as a backdrop to the whole,</w:t>
      </w:r>
    </w:p>
    <w:p>
      <w:pPr>
        <w:ind w:left="360"/>
      </w:pPr>
      <w:r>
        <w:rPr>
          <w:i/>
        </w:rPr>
        <w:t xml:space="preserve">elevating the poems to the height they deserve. One can easily imagine the</w:t>
      </w:r>
    </w:p>
    <w:p>
      <w:pPr>
        <w:ind w:left="360"/>
      </w:pPr>
      <w:r>
        <w:rPr>
          <w:i/>
        </w:rPr>
        <w:t xml:space="preserve">angels suggested by the book’s title as hovering and chatting above the author’s</w:t>
      </w:r>
    </w:p>
    <w:p>
      <w:pPr>
        <w:ind w:left="360"/>
      </w:pPr>
      <w:r>
        <w:rPr>
          <w:i/>
        </w:rPr>
        <w:t xml:space="preserve">head as he sets down on paper all the impressions he has gathered to date: the</w:t>
      </w:r>
    </w:p>
    <w:p>
      <w:pPr>
        <w:ind w:left="360"/>
      </w:pPr>
      <w:r>
        <w:rPr>
          <w:i/>
        </w:rPr>
        <w:t xml:space="preserve">books he’s read, the travels through Canada he’s made, the emotional</w:t>
      </w:r>
    </w:p>
    <w:p>
      <w:pPr>
        <w:ind w:left="360"/>
      </w:pPr>
      <w:r>
        <w:rPr>
          <w:i/>
        </w:rPr>
        <w:t xml:space="preserve">relationships he’s shaped, and the conclusions he’s reached. Through his poems,</w:t>
      </w:r>
    </w:p>
    <w:p>
      <w:pPr>
        <w:ind w:left="360"/>
      </w:pPr>
      <w:r>
        <w:rPr>
          <w:i/>
        </w:rPr>
        <w:t xml:space="preserve">the reader comes to a knowledge of life and its purpose rarely found elsewhere,</w:t>
      </w:r>
    </w:p>
    <w:p>
      <w:pPr>
        <w:ind w:left="360"/>
      </w:pPr>
      <w:r>
        <w:rPr>
          <w:i/>
        </w:rPr>
        <w:t xml:space="preserve">except perhaps in the holy writings of religious founders.</w:t>
      </w:r>
    </w:p>
    <w:p>
      <w:pPr>
        <w:ind w:left="360"/>
      </w:pPr>
      <w:r>
        <w:rPr>
          <w:i/>
        </w:rPr>
        <w:t xml:space="preserve">The author is, if anything, a very literate poet who is very much aware of his</w:t>
      </w:r>
    </w:p>
    <w:p>
      <w:pPr>
        <w:ind w:left="360"/>
      </w:pPr>
      <w:r>
        <w:rPr>
          <w:i/>
        </w:rPr>
        <w:t xml:space="preserve">tradition. One can find here and there the seeds planted by the likes of Marvell,</w:t>
      </w:r>
    </w:p>
    <w:p>
      <w:pPr>
        <w:ind w:left="360"/>
      </w:pPr>
      <w:r>
        <w:rPr>
          <w:i/>
        </w:rPr>
        <w:t xml:space="preserve">Blake, Yeats, and Eliot, as well as Rimbaud, Baudelaire, and the American Beat</w:t>
      </w:r>
    </w:p>
    <w:p>
      <w:pPr>
        <w:ind w:left="360"/>
      </w:pPr>
      <w:r>
        <w:rPr>
          <w:i/>
        </w:rPr>
        <w:t xml:space="preserve">Generation. Add to these his own literary heritage to be found in the writings of</w:t>
      </w:r>
    </w:p>
    <w:p>
      <w:pPr>
        <w:ind w:left="360"/>
      </w:pPr>
      <w:r>
        <w:rPr>
          <w:i/>
        </w:rPr>
        <w:t xml:space="preserve">Nelligan, Layton, Cohen, and Atwood, just to mention a few. Shaped within the</w:t>
      </w:r>
    </w:p>
    <w:p>
      <w:pPr>
        <w:ind w:left="360"/>
      </w:pPr>
      <w:r>
        <w:rPr>
          <w:i/>
        </w:rPr>
        <w:t xml:space="preserve">bounds of his national identity, the poems are able to transcend these bounds</w:t>
      </w:r>
    </w:p>
    <w:p>
      <w:pPr>
        <w:ind w:left="360"/>
      </w:pPr>
      <w:r>
        <w:rPr>
          <w:i/>
        </w:rPr>
        <w:t xml:space="preserve">and soar into the realm of eternal truths. What at first appears to be mundane</w:t>
      </w:r>
    </w:p>
    <w:p>
      <w:pPr>
        <w:ind w:left="360"/>
      </w:pPr>
      <w:r>
        <w:rPr>
          <w:i/>
        </w:rPr>
        <w:t xml:space="preserve">becomes meaningful. Thanks to many “happy” phrases, the poems become</w:t>
      </w:r>
    </w:p>
    <w:p>
      <w:pPr>
        <w:ind w:left="360"/>
      </w:pPr>
      <w:r>
        <w:rPr>
          <w:i/>
        </w:rPr>
        <w:t xml:space="preserve">memorable. Consider, for example:</w:t>
      </w:r>
    </w:p>
    <w:p>
      <w:pPr>
        <w:ind w:left="360"/>
      </w:pPr>
      <w:r>
        <w:rPr>
          <w:i/>
        </w:rPr>
        <w:t xml:space="preserve">“This poem was not made for television. / It’s in black and white” (“Not</w:t>
      </w:r>
    </w:p>
    <w:p>
      <w:pPr>
        <w:ind w:left="360"/>
      </w:pPr>
      <w:r>
        <w:rPr>
          <w:i/>
        </w:rPr>
        <w:t xml:space="preserve">Made for TV” 38). Or: “I follow my feet in a house of time. / This is how I</w:t>
      </w:r>
    </w:p>
    <w:p>
      <w:pPr>
        <w:ind w:left="360"/>
      </w:pPr>
      <w:r>
        <w:rPr>
          <w:i/>
        </w:rPr>
        <w:t xml:space="preserve">sculpt my soul, / dream nakedly my trueness. / My spinning keeps getting</w:t>
      </w:r>
    </w:p>
    <w:p>
      <w:pPr>
        <w:ind w:left="360"/>
      </w:pPr>
      <w:r>
        <w:rPr>
          <w:i/>
        </w:rPr>
        <w:t xml:space="preserve">frozen / like an explosion taken place” (“In my house of time” 24). Or again:</w:t>
      </w:r>
    </w:p>
    <w:p>
      <w:pPr>
        <w:ind w:left="360"/>
      </w:pPr>
      <w:r>
        <w:rPr>
          <w:i/>
        </w:rPr>
        <w:t xml:space="preserve">“Winter’s wet prelude of melting snow / tumbles in off cue / surprising autumn</w:t>
      </w:r>
    </w:p>
    <w:p>
      <w:pPr>
        <w:ind w:left="360"/>
      </w:pPr>
      <w:r>
        <w:rPr>
          <w:i/>
        </w:rPr>
        <w:t xml:space="preserve">trees’ auburn fandangling” (“Mid-October, Saskatoon” 16).</w:t>
      </w:r>
    </w:p>
    <w:p>
      <w:pPr>
        <w:ind w:left="360"/>
      </w:pPr>
      <w:r>
        <w:rPr>
          <w:i/>
        </w:rPr>
        <w:t xml:space="preserve">Interestingly enough, late autumn/early winter seem to be the poet’s favorite</w:t>
      </w:r>
    </w:p>
    <w:p>
      <w:pPr>
        <w:ind w:left="360"/>
      </w:pPr>
      <w:r>
        <w:rPr>
          <w:i/>
        </w:rPr>
        <w:t xml:space="preserve">times of the year. There are many allusions to snow, “peregrinations” and the</w:t>
      </w:r>
    </w:p>
    <w:p>
      <w:pPr>
        <w:ind w:left="360"/>
      </w:pPr>
      <w:r>
        <w:rPr>
          <w:i/>
        </w:rPr>
        <w:t xml:space="preserve">like; even Côte des Neiges in Montréal is given a reference. As the poet writes,</w:t>
      </w:r>
    </w:p>
    <w:p>
      <w:pPr>
        <w:ind w:left="360"/>
      </w:pPr>
      <w:r>
        <w:rPr>
          <w:i/>
        </w:rPr>
        <w:t xml:space="preserve">“Autumn, I surmise, is the most suitable / statement of being” (“Fall in Upper</w:t>
      </w:r>
    </w:p>
    <w:p>
      <w:pPr>
        <w:ind w:left="360"/>
      </w:pPr>
      <w:r>
        <w:rPr>
          <w:i/>
        </w:rPr>
        <w:t xml:space="preserve">Canada” 29). And he has come to terms with his true self: “I have tried too long</w:t>
      </w:r>
    </w:p>
    <w:p>
      <w:pPr>
        <w:ind w:left="360"/>
      </w:pPr>
      <w:r>
        <w:rPr>
          <w:i/>
        </w:rPr>
        <w:t xml:space="preserve">to say the right thing / when the honest thing would have done as well” (“Fall in</w:t>
      </w:r>
    </w:p>
    <w:p>
      <w:pPr>
        <w:ind w:left="360"/>
      </w:pPr>
      <w:r>
        <w:rPr>
          <w:i/>
        </w:rPr>
        <w:t xml:space="preserve">Upper Canada” 29).</w:t>
      </w:r>
    </w:p>
    <w:p>
      <w:pPr>
        <w:ind w:left="360"/>
      </w:pPr>
      <w:r>
        <w:rPr>
          <w:i/>
        </w:rPr>
        <w:t xml:space="preserve">70         TH E J O U R N A L OF B A H Á ’ Í S T UDI E S             9.1 . 1 9 9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ends his collection with a few poems alluding to Bahà’i subjects,</w:t>
      </w:r>
    </w:p>
    <w:p>
      <w:pPr>
        <w:ind w:left="360"/>
      </w:pPr>
      <w:r>
        <w:rPr>
          <w:i/>
        </w:rPr>
        <w:t xml:space="preserve">with calm references, for example, to pilgrimage, ‘Abdu’l-Bahá (the Master),</w:t>
      </w:r>
    </w:p>
    <w:p>
      <w:pPr>
        <w:ind w:left="360"/>
      </w:pPr>
      <w:r>
        <w:rPr>
          <w:i/>
        </w:rPr>
        <w:t xml:space="preserve">images of the nightingale, and the Ridván Gardens.</w:t>
      </w:r>
    </w:p>
    <w:p>
      <w:pPr>
        <w:ind w:left="360"/>
      </w:pPr>
      <w:r>
        <w:rPr>
          <w:i/>
        </w:rPr>
        <w:t xml:space="preserve">These poems, then, are in a way the poet’s songs of innocence and</w:t>
      </w:r>
    </w:p>
    <w:p>
      <w:pPr>
        <w:ind w:left="360"/>
      </w:pPr>
      <w:r>
        <w:rPr>
          <w:i/>
        </w:rPr>
        <w:t xml:space="preserve">experience. One also suspects that they might best be digested in the stillness of</w:t>
      </w:r>
    </w:p>
    <w:p>
      <w:pPr>
        <w:ind w:left="360"/>
      </w:pPr>
      <w:r>
        <w:rPr>
          <w:i/>
        </w:rPr>
        <w:t xml:space="preserve">a winter’s night, away from the exigencies of daily life and its cares. No doubt</w:t>
      </w:r>
    </w:p>
    <w:p>
      <w:pPr>
        <w:ind w:left="360"/>
      </w:pPr>
      <w:r>
        <w:rPr>
          <w:i/>
        </w:rPr>
        <w:t xml:space="preserve">that he will leave his mark on the reader’s mind and heart, as Roger White once</w:t>
      </w:r>
    </w:p>
    <w:p>
      <w:pPr>
        <w:ind w:left="360"/>
      </w:pPr>
      <w:r>
        <w:rPr>
          <w:i/>
        </w:rPr>
        <w:t xml:space="preserve">did and continues to do. And if one listens carefully enough, one can hear those</w:t>
      </w:r>
    </w:p>
    <w:p>
      <w:pPr>
        <w:ind w:left="360"/>
      </w:pPr>
      <w:r>
        <w:rPr>
          <w:i/>
        </w:rPr>
        <w:t xml:space="preserve">angels above making a ruckus of things while the craftsperson below is busy</w:t>
      </w:r>
    </w:p>
    <w:p>
      <w:pPr>
        <w:ind w:left="360"/>
      </w:pPr>
      <w:r>
        <w:rPr>
          <w:i/>
        </w:rPr>
        <w:t xml:space="preserve">forging his art. In short, Angel Ruckus by B. K. Filson deserves with</w:t>
      </w:r>
    </w:p>
    <w:p>
      <w:pPr>
        <w:ind w:left="360"/>
      </w:pPr>
      <w:r>
        <w:rPr>
          <w:i/>
        </w:rPr>
        <w:t xml:space="preserve">justification to be on everyone’s bookshelf and within arm’s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 b e r t O u im e t</w:t>
      </w:r>
    </w:p>
    <w:p>
      <w:pPr>
        <w:ind w:left="360"/>
      </w:pPr>
      <w:r>
        <w:rPr>
          <w:color w:val="555555"/>
          <w:sz w:val="18"/>
        </w:rPr>
        <w:t xml:space="preserve">— Angel Ruckus, by B. K. Filson: Review (Used by permission of the curator)</w:t>
      </w:r>
    </w:p>
    <w:p/>
  </w:body>
</w:document>
</file>