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Babiism,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Britannica,</w:t>
      </w:r>
    </w:p>
    <w:p>
      <w:pPr>
        <w:ind w:left="360"/>
      </w:pPr>
      <w:r>
        <w:rPr>
          <w:i/>
        </w:rPr>
        <w:t xml:space="preserve">1th Edition,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v.3 AUS-BIS pp. 94-95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initials of author E.G.B. are identified in the introduction as identifying E. G. Browne.]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BÁBÍISM, the religion founded in Persia in a.d. 1844-1845 by Mírzá ‘Alí Muhammad of</w:t>
      </w:r>
    </w:p>
    <w:p>
      <w:pPr>
        <w:ind w:left="360"/>
      </w:pPr>
      <w:r>
        <w:rPr>
          <w:i/>
        </w:rPr>
        <w:t xml:space="preserve">Shíráz, a young Sayyid who was at that time not twenty-five years of age. Before his</w:t>
      </w:r>
    </w:p>
    <w:p>
      <w:pPr>
        <w:ind w:left="360"/>
      </w:pPr>
      <w:r>
        <w:rPr>
          <w:i/>
        </w:rPr>
        <w:t xml:space="preserve">"manifestation" (zukúr), of which he gives in the Persian Bayán a date corresponding to 23rd</w:t>
      </w:r>
    </w:p>
    <w:p>
      <w:pPr>
        <w:ind w:left="360"/>
      </w:pPr>
      <w:r>
        <w:rPr>
          <w:i/>
        </w:rPr>
        <w:t xml:space="preserve">May 1844, he was a disciple of Sayyid Kazím of Rasht, the leader of the Shaykhís, a sect of</w:t>
      </w:r>
    </w:p>
    <w:p>
      <w:pPr>
        <w:ind w:left="360"/>
      </w:pPr>
      <w:r>
        <w:rPr>
          <w:i/>
        </w:rPr>
        <w:t xml:space="preserve">extreme Shi'ites characterized by the doctrine (called by them Rukn-i-rábi', " the fourth support")</w:t>
      </w:r>
    </w:p>
    <w:p>
      <w:pPr>
        <w:ind w:left="360"/>
      </w:pPr>
      <w:r>
        <w:rPr>
          <w:i/>
        </w:rPr>
        <w:t xml:space="preserve">that at all times there must exist an intermediary between the twelfth Imam and his faithful</w:t>
      </w:r>
    </w:p>
    <w:p>
      <w:pPr>
        <w:ind w:left="360"/>
      </w:pPr>
      <w:r>
        <w:rPr>
          <w:i/>
        </w:rPr>
        <w:t xml:space="preserve">followers. This intermediary they called "the perfect Shíite,” and his prototype is to be found in</w:t>
      </w:r>
    </w:p>
    <w:p>
      <w:pPr>
        <w:ind w:left="360"/>
      </w:pPr>
      <w:r>
        <w:rPr>
          <w:i/>
        </w:rPr>
        <w:t xml:space="preserve">the four successive Bábs or "gates" through whom alone the twelfth Imam, during the period of</w:t>
      </w:r>
    </w:p>
    <w:p>
      <w:pPr>
        <w:ind w:left="360"/>
      </w:pPr>
      <w:r>
        <w:rPr>
          <w:i/>
        </w:rPr>
        <w:t xml:space="preserve">his " minor occultation " (Ghaybat-i-sughrá, a.d. 874-940), held communication with his</w:t>
      </w:r>
    </w:p>
    <w:p>
      <w:pPr>
        <w:ind w:left="360"/>
      </w:pPr>
      <w:r>
        <w:rPr>
          <w:i/>
        </w:rPr>
        <w:t xml:space="preserve">partisans. It was in this sense, and not, as has been often asserted, in the sense of "Gate of God"</w:t>
      </w:r>
    </w:p>
    <w:p>
      <w:pPr>
        <w:ind w:left="360"/>
      </w:pPr>
      <w:r>
        <w:rPr>
          <w:i/>
        </w:rPr>
        <w:t xml:space="preserve">or "Gate of Religion," that the title Báb was understood and assumed by Mírzá ‘Alí Muhammad;</w:t>
      </w:r>
    </w:p>
    <w:p>
      <w:pPr>
        <w:ind w:left="360"/>
      </w:pPr>
      <w:r>
        <w:rPr>
          <w:i/>
        </w:rPr>
        <w:t xml:space="preserve">but, though still generally thus styled by non-Babís, he soon assumed the higher title of Nuqta</w:t>
      </w:r>
    </w:p>
    <w:p>
      <w:pPr>
        <w:ind w:left="360"/>
      </w:pPr>
      <w:r>
        <w:rPr>
          <w:i/>
        </w:rPr>
        <w:t xml:space="preserve">("Point"), and the title Báb, thus left vacant, was conferred on his ardent disciple, Mullá Husayn</w:t>
      </w:r>
    </w:p>
    <w:p>
      <w:pPr>
        <w:ind w:left="360"/>
      </w:pPr>
      <w:r>
        <w:rPr>
          <w:i/>
        </w:rPr>
        <w:t xml:space="preserve">of Bushrawayh.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Bábís, though covering a comparatively abort period, is so full of incident</w:t>
      </w:r>
    </w:p>
    <w:p>
      <w:pPr>
        <w:ind w:left="360"/>
      </w:pPr>
      <w:r>
        <w:rPr>
          <w:i/>
        </w:rPr>
        <w:t xml:space="preserve">and the particulars now available are so numerous, that the following account purports to be only</w:t>
      </w:r>
    </w:p>
    <w:p>
      <w:pPr>
        <w:ind w:left="360"/>
      </w:pPr>
      <w:r>
        <w:rPr>
          <w:i/>
        </w:rPr>
        <w:t xml:space="preserve">the briefest sketch. The Báb himself was in captivity first at Shíráz, then at Mákú, and lastly at</w:t>
      </w:r>
    </w:p>
    <w:p>
      <w:pPr>
        <w:ind w:left="360"/>
      </w:pPr>
      <w:r>
        <w:rPr>
          <w:i/>
        </w:rPr>
        <w:t xml:space="preserve">Chihríq, during the greater part of the six years (May 1844 until July 1850) of his brief career,</w:t>
      </w:r>
    </w:p>
    <w:p>
      <w:pPr>
        <w:ind w:left="360"/>
      </w:pPr>
      <w:r>
        <w:rPr>
          <w:i/>
        </w:rPr>
        <w:t xml:space="preserve">but an active propaganda was earned on by his disciples, which resulted in several serious revolts</w:t>
      </w:r>
    </w:p>
    <w:p>
      <w:pPr>
        <w:ind w:left="360"/>
      </w:pPr>
      <w:r>
        <w:rPr>
          <w:i/>
        </w:rPr>
        <w:t xml:space="preserve">against the government, especially after the death of Muhammad Sháh in September 1848. Of</w:t>
      </w:r>
    </w:p>
    <w:p>
      <w:pPr>
        <w:ind w:left="360"/>
      </w:pPr>
      <w:r>
        <w:rPr>
          <w:i/>
        </w:rPr>
        <w:t xml:space="preserve">these risings the first (December 1848-July 1849) took place in Mázandarán, at the ruined shrine</w:t>
      </w:r>
    </w:p>
    <w:p>
      <w:pPr>
        <w:ind w:left="360"/>
      </w:pPr>
      <w:r>
        <w:rPr>
          <w:i/>
        </w:rPr>
        <w:t xml:space="preserve">of Shaykh Tabarsí, near Bárfurúsh, where the Bábís, led by Mullá Muhammad ‘Alí of Bárfurúsh</w:t>
      </w:r>
    </w:p>
    <w:p>
      <w:pPr>
        <w:ind w:left="360"/>
      </w:pPr>
      <w:r>
        <w:rPr>
          <w:i/>
        </w:rPr>
        <w:t xml:space="preserve">and Mullá Husayn of Bushrawayh ("the first who believed"), defied the shah's troops for seven</w:t>
      </w:r>
    </w:p>
    <w:p>
      <w:pPr>
        <w:ind w:left="360"/>
      </w:pPr>
      <w:r>
        <w:rPr>
          <w:i/>
        </w:rPr>
        <w:t xml:space="preserve">months before they were finally subdued and put to death. The revolt at Zanjin in the north-west</w:t>
      </w:r>
    </w:p>
    <w:p>
      <w:pPr>
        <w:ind w:left="360"/>
      </w:pPr>
      <w:r>
        <w:rPr>
          <w:i/>
        </w:rPr>
        <w:t xml:space="preserve">of Persia, headed by Mullá Muhammad 'Alí Zanjání, also lasted seven or eight months</w:t>
      </w:r>
    </w:p>
    <w:p>
      <w:pPr>
        <w:ind w:left="360"/>
      </w:pPr>
      <w:r>
        <w:rPr>
          <w:i/>
        </w:rPr>
        <w:t xml:space="preserve">(May-December 1850), while a serious but less protracted struggle was waged against the</w:t>
      </w:r>
    </w:p>
    <w:p>
      <w:pPr>
        <w:ind w:left="360"/>
      </w:pPr>
      <w:r>
        <w:rPr>
          <w:i/>
        </w:rPr>
        <w:t xml:space="preserve">government at Níríz in Fárs by Agá Sayyid Yahyá of Níríz. Both revolts were in progress when</w:t>
      </w:r>
    </w:p>
    <w:p>
      <w:pPr>
        <w:ind w:left="360"/>
      </w:pPr>
      <w:r>
        <w:rPr>
          <w:i/>
        </w:rPr>
        <w:t xml:space="preserve">the Báb, with one of his devoted disciples, was brought from his prison at Chíríq to Tabríz and</w:t>
      </w:r>
    </w:p>
    <w:p>
      <w:pPr>
        <w:ind w:left="360"/>
      </w:pPr>
      <w:r>
        <w:rPr>
          <w:i/>
        </w:rPr>
        <w:t xml:space="preserve">publicly shot in front of the arg or citadel. The body, after being exposed for some days, was</w:t>
      </w:r>
    </w:p>
    <w:p>
      <w:pPr>
        <w:ind w:left="360"/>
      </w:pPr>
      <w:r>
        <w:rPr>
          <w:i/>
        </w:rPr>
        <w:t xml:space="preserve">recovered by the Bábís and conveyed to a shrine near Tehrán, whence it was ultimately removed</w:t>
      </w:r>
    </w:p>
    <w:p>
      <w:pPr>
        <w:ind w:left="360"/>
      </w:pPr>
      <w:r>
        <w:rPr>
          <w:i/>
        </w:rPr>
        <w:t xml:space="preserve">to Acre in Syria, where it is now buried. For the next two years comparatively little was heard of</w:t>
      </w:r>
    </w:p>
    <w:p>
      <w:pPr>
        <w:ind w:left="360"/>
      </w:pPr>
      <w:r>
        <w:rPr>
          <w:i/>
        </w:rPr>
        <w:t xml:space="preserve">the Bábís, but on the 15th of August 1852 three of them, acting on their own initiative, attempted</w:t>
      </w:r>
    </w:p>
    <w:p>
      <w:pPr>
        <w:ind w:left="360"/>
      </w:pPr>
      <w:r>
        <w:rPr>
          <w:i/>
        </w:rPr>
        <w:t xml:space="preserve">to assassinate Násiru'd-Dín Sháh as he was returning from the chase to his palace at Niyávarán.</w:t>
      </w:r>
    </w:p>
    <w:p>
      <w:pPr>
        <w:ind w:left="360"/>
      </w:pPr>
      <w:r>
        <w:rPr>
          <w:i/>
        </w:rPr>
        <w:t xml:space="preserve">The attempt failed, but was the cause of a fresh persecution, and on the 31st of August 1852</w:t>
      </w:r>
    </w:p>
    <w:p>
      <w:pPr>
        <w:ind w:left="360"/>
      </w:pPr>
      <w:r>
        <w:rPr>
          <w:i/>
        </w:rPr>
        <w:t xml:space="preserve">some thirty Babís, including the beautiful and talented poetess Qurratu’l-‘Ayn, were put to death</w:t>
      </w:r>
    </w:p>
    <w:p>
      <w:pPr>
        <w:ind w:left="360"/>
      </w:pPr>
      <w:r>
        <w:rPr>
          <w:i/>
        </w:rPr>
        <w:t xml:space="preserve">in Tehran with atrocious cruelty. Another of the victims of that day was Hájji Mírzá Jání of</w:t>
      </w:r>
    </w:p>
    <w:p>
      <w:pPr>
        <w:ind w:left="360"/>
      </w:pPr>
      <w:r>
        <w:rPr>
          <w:i/>
        </w:rPr>
        <w:t xml:space="preserve">Káshán, the author of the oldest history of the movement from the Bábí point of view. Only one</w:t>
      </w:r>
    </w:p>
    <w:p>
      <w:pPr>
        <w:ind w:left="360"/>
      </w:pPr>
      <w:r>
        <w:rPr>
          <w:i/>
        </w:rPr>
        <w:t xml:space="preserve">complete MS. of his invaluable work (obtained by Count Gobineau in Persia) exists in any public</w:t>
      </w:r>
    </w:p>
    <w:p>
      <w:pPr>
        <w:ind w:left="360"/>
      </w:pPr>
      <w:r>
        <w:rPr>
          <w:i/>
        </w:rPr>
        <w:t xml:space="preserve">library, the Bibttothěque Nationale at Paris. The so-called " New History " (of which an English</w:t>
      </w:r>
    </w:p>
    <w:p>
      <w:pPr>
        <w:ind w:left="360"/>
      </w:pPr>
      <w:r>
        <w:rPr>
          <w:i/>
        </w:rPr>
        <w:t xml:space="preserve">translation was published it Cambridge in 1893 by E. G. Browne) is based on Mírzá Janí's work,</w:t>
      </w:r>
    </w:p>
    <w:p>
      <w:pPr>
        <w:ind w:left="360"/>
      </w:pPr>
      <w:r>
        <w:rPr>
          <w:i/>
        </w:rPr>
        <w:t xml:space="preserve">but many important passages which did not accord with later Bábí doctrine or policy have been</w:t>
      </w:r>
    </w:p>
    <w:p>
      <w:pPr>
        <w:ind w:left="360"/>
      </w:pPr>
      <w:r>
        <w:rPr>
          <w:i/>
        </w:rPr>
        <w:t xml:space="preserve">suppressed or modified, while some additions have been made. The Báb was succeeded on his</w:t>
      </w:r>
    </w:p>
    <w:p>
      <w:pPr>
        <w:ind w:left="360"/>
      </w:pPr>
      <w:r>
        <w:rPr>
          <w:i/>
        </w:rPr>
        <w:t xml:space="preserve">death by Mírzá Yahyá of Núr (at that time only about twenty years of age), who escaped to</w:t>
      </w:r>
    </w:p>
    <w:p>
      <w:pPr>
        <w:ind w:left="360"/>
      </w:pPr>
      <w:r>
        <w:rPr>
          <w:i/>
        </w:rPr>
        <w:t xml:space="preserve">Bagdad, and, under the title of Subhi-Ezel ("the Morning of Eternity"), became the pontiff of the</w:t>
      </w:r>
    </w:p>
    <w:p>
      <w:pPr>
        <w:ind w:left="360"/>
      </w:pPr>
      <w:r>
        <w:rPr>
          <w:i/>
        </w:rPr>
        <w:t xml:space="preserve">sect. He lived, however, in great seclusion, leaving the direction of affairs almost entirely in the</w:t>
      </w:r>
    </w:p>
    <w:p>
      <w:pPr>
        <w:ind w:left="360"/>
      </w:pPr>
      <w:r>
        <w:rPr>
          <w:i/>
        </w:rPr>
        <w:t xml:space="preserve">hands of his elder half-brother (born 12th November 1817), Mírzá Husayn ‘Alí, entitled</w:t>
      </w:r>
    </w:p>
    <w:p>
      <w:pPr>
        <w:ind w:left="360"/>
      </w:pPr>
      <w:r>
        <w:rPr>
          <w:i/>
        </w:rPr>
        <w:t xml:space="preserve">Bahá’u’lláh ("the Splendour of God"), who thus gradually became the most conspicuous and</w:t>
      </w:r>
    </w:p>
    <w:p>
      <w:pPr>
        <w:ind w:left="360"/>
      </w:pPr>
      <w:r>
        <w:rPr>
          <w:i/>
        </w:rPr>
        <w:t xml:space="preserve">most influential member of the sect, though in the Igán, one of the most important polemical</w:t>
      </w:r>
    </w:p>
    <w:p>
      <w:pPr>
        <w:ind w:left="360"/>
      </w:pPr>
      <w:r>
        <w:rPr>
          <w:i/>
        </w:rPr>
        <w:t xml:space="preserve">works of the Bábís, composed in 1858-1859, he still implicitly recognized the supremacy of</w:t>
      </w:r>
    </w:p>
    <w:p>
      <w:pPr>
        <w:ind w:left="360"/>
      </w:pPr>
      <w:r>
        <w:rPr>
          <w:i/>
        </w:rPr>
        <w:t xml:space="preserve">Subh-i-Ezel. In 1863, however, Bahá declared himself to be "He whom God shall manifest"</w:t>
      </w:r>
    </w:p>
    <w:p>
      <w:pPr>
        <w:ind w:left="360"/>
      </w:pPr>
      <w:r>
        <w:rPr>
          <w:i/>
        </w:rPr>
        <w:t xml:space="preserve">(Man Yuz-hiruhu'lláh, with prophecies of whose advent the works of the Báb are filled), and</w:t>
      </w:r>
    </w:p>
    <w:p>
      <w:pPr>
        <w:ind w:left="360"/>
      </w:pPr>
      <w:r>
        <w:rPr>
          <w:i/>
        </w:rPr>
        <w:t xml:space="preserve">called on all the Bábís to recognize his claim. The majority responded, but Subh-i-Ezel and some</w:t>
      </w:r>
    </w:p>
    <w:p>
      <w:pPr>
        <w:ind w:left="360"/>
      </w:pPr>
      <w:r>
        <w:rPr>
          <w:i/>
        </w:rPr>
        <w:t xml:space="preserve">of his faithful adherents refused. After that date the Bábís divided into two sects, Ezelís and</w:t>
      </w:r>
    </w:p>
    <w:p>
      <w:pPr>
        <w:ind w:left="360"/>
      </w:pPr>
      <w:r>
        <w:rPr>
          <w:i/>
        </w:rPr>
        <w:t xml:space="preserve">Bahá’ís, of which the former steadily lost and the latter gained ground, so that in 1908 there were</w:t>
      </w:r>
    </w:p>
    <w:p>
      <w:pPr>
        <w:ind w:left="360"/>
      </w:pPr>
      <w:r>
        <w:rPr>
          <w:i/>
        </w:rPr>
        <w:t xml:space="preserve">probably from half a million to a million of the latter, and at most only a hundred or two of the</w:t>
      </w:r>
    </w:p>
    <w:p>
      <w:pPr>
        <w:ind w:left="360"/>
      </w:pPr>
      <w:r>
        <w:rPr>
          <w:i/>
        </w:rPr>
        <w:t xml:space="preserve">former. In 1863 the Bábís were, at the instance of the Persian government, removed from Bagdad</w:t>
      </w:r>
    </w:p>
    <w:p>
      <w:pPr>
        <w:ind w:left="360"/>
      </w:pPr>
      <w:r>
        <w:rPr>
          <w:i/>
        </w:rPr>
        <w:t xml:space="preserve">to Constantinople, whence they were shortly afterwards transferred to Adrianople. In 1868 Bahá</w:t>
      </w:r>
    </w:p>
    <w:p>
      <w:pPr>
        <w:ind w:left="360"/>
      </w:pPr>
      <w:r>
        <w:rPr>
          <w:i/>
        </w:rPr>
        <w:t xml:space="preserve">and his followers were exiled to Acre in Syria, and Subh-i-Ezel with his few adherents to</w:t>
      </w:r>
    </w:p>
    <w:p>
      <w:pPr>
        <w:ind w:left="360"/>
      </w:pPr>
      <w:r>
        <w:rPr>
          <w:i/>
        </w:rPr>
        <w:t xml:space="preserve">Famagusta in Cyprus, where he was still living in 1908. Bahá’u’lláh died at Acre on the 16th of</w:t>
      </w:r>
    </w:p>
    <w:p>
      <w:pPr>
        <w:ind w:left="360"/>
      </w:pPr>
      <w:r>
        <w:rPr>
          <w:i/>
        </w:rPr>
        <w:t xml:space="preserve">May 1892. His son 'Abbás Efendí (also called 'Abdu’l-Bahá, "the servant of Bahá") was</w:t>
      </w:r>
    </w:p>
    <w:p>
      <w:pPr>
        <w:ind w:left="360"/>
      </w:pPr>
      <w:r>
        <w:rPr>
          <w:i/>
        </w:rPr>
        <w:t xml:space="preserve">generally recognized as his successor, but another of his four sons, Muhammad ‘Alí, put forward</w:t>
      </w:r>
    </w:p>
    <w:p>
      <w:pPr>
        <w:ind w:left="360"/>
      </w:pPr>
      <w:r>
        <w:rPr>
          <w:i/>
        </w:rPr>
        <w:t xml:space="preserve">a rival claim. This caused a fresh and bitter schism, but 'Abbas Efendí steadily gained ground,</w:t>
      </w:r>
    </w:p>
    <w:p>
      <w:pPr>
        <w:ind w:left="360"/>
      </w:pPr>
      <w:r>
        <w:rPr>
          <w:i/>
        </w:rPr>
        <w:t xml:space="preserve">and there could be little doubt as to his eventual triumph. The controversial literature connected</w:t>
      </w:r>
    </w:p>
    <w:p>
      <w:pPr>
        <w:ind w:left="360"/>
      </w:pPr>
      <w:r>
        <w:rPr>
          <w:i/>
        </w:rPr>
        <w:t xml:space="preserve">with this latest schism is abundant, not only in Persian, but in English, for since 1900 many</w:t>
      </w:r>
    </w:p>
    <w:p>
      <w:pPr>
        <w:ind w:left="360"/>
      </w:pPr>
      <w:r>
        <w:rPr>
          <w:i/>
        </w:rPr>
        <w:t xml:space="preserve">Americani have adopted the religion of Bahá. The original apostle of America was Ibrahim</w:t>
      </w:r>
    </w:p>
    <w:p>
      <w:pPr>
        <w:ind w:left="360"/>
      </w:pPr>
      <w:r>
        <w:rPr>
          <w:i/>
        </w:rPr>
        <w:t xml:space="preserve">George Khayru'lláh, who began his propaganda at the Chicago Exhibition and later supported the</w:t>
      </w:r>
    </w:p>
    <w:p>
      <w:pPr>
        <w:ind w:left="360"/>
      </w:pPr>
      <w:r>
        <w:rPr>
          <w:i/>
        </w:rPr>
        <w:t xml:space="preserve">claims of Muhammad ‘Alí. Several Persian missionaries, including the aged and learned Mírzá</w:t>
      </w:r>
    </w:p>
    <w:p>
      <w:pPr>
        <w:ind w:left="360"/>
      </w:pPr>
      <w:r>
        <w:rPr>
          <w:i/>
        </w:rPr>
        <w:t xml:space="preserve">Abu’l-Fazl of Gulpáyagán, were thereupon despatched to America by 'Abbas Efendí, who was</w:t>
      </w:r>
    </w:p>
    <w:p>
      <w:pPr>
        <w:ind w:left="360"/>
      </w:pPr>
      <w:r>
        <w:rPr>
          <w:i/>
        </w:rPr>
        <w:t xml:space="preserve">generally accepted by the American Baha'is as “the Master.” The American press contained</w:t>
      </w:r>
    </w:p>
    <w:p>
      <w:pPr>
        <w:ind w:left="360"/>
      </w:pPr>
      <w:r>
        <w:rPr>
          <w:i/>
        </w:rPr>
        <w:t xml:space="preserve">many notices of the propaganda and its success. An interesting article on the subject, by Stoyan</w:t>
      </w:r>
    </w:p>
    <w:p>
      <w:pPr>
        <w:ind w:left="360"/>
      </w:pPr>
      <w:r>
        <w:rPr>
          <w:i/>
        </w:rPr>
        <w:t xml:space="preserve">Krstoff Vatralsky of Boston, Mass., entitled “Mohammedan Gnosticism in America” appeared in</w:t>
      </w:r>
    </w:p>
    <w:p>
      <w:pPr>
        <w:ind w:left="360"/>
      </w:pPr>
      <w:r>
        <w:rPr>
          <w:i/>
        </w:rPr>
        <w:t xml:space="preserve">the American Journal of Theology for January 1902, pp. 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correct understanding of the doctrines of the early Bábís (now represented by the Ezelís) is</w:t>
      </w:r>
    </w:p>
    <w:p>
      <w:pPr>
        <w:ind w:left="360"/>
      </w:pPr>
      <w:r>
        <w:rPr>
          <w:i/>
        </w:rPr>
        <w:t xml:space="preserve">hardly possible save to one who is conversant with the theology of Islám and its developments,</w:t>
      </w:r>
    </w:p>
    <w:p>
      <w:pPr>
        <w:ind w:left="360"/>
      </w:pPr>
      <w:r>
        <w:rPr>
          <w:i/>
        </w:rPr>
        <w:t xml:space="preserve">and especially the tenets of the Shi’a. The Bábís are Muhammadans only in the sense that the</w:t>
      </w:r>
    </w:p>
    <w:p>
      <w:pPr>
        <w:ind w:left="360"/>
      </w:pPr>
      <w:r>
        <w:rPr>
          <w:i/>
        </w:rPr>
        <w:t xml:space="preserve">Muhammadans are Christians or the Christians Jews; that is to say, they recognize Muhammad</w:t>
      </w:r>
    </w:p>
    <w:p>
      <w:pPr>
        <w:ind w:left="360"/>
      </w:pPr>
      <w:r>
        <w:rPr>
          <w:i/>
        </w:rPr>
        <w:t xml:space="preserve">(Mahomet) as a true prophet and the Qurán (Koran) as a revelation, but deny their finality.</w:t>
      </w:r>
    </w:p>
    <w:p>
      <w:pPr>
        <w:ind w:left="360"/>
      </w:pPr>
      <w:r>
        <w:rPr>
          <w:i/>
        </w:rPr>
        <w:t xml:space="preserve">Revelation, according to their view, is progressive, and no revelation is final, for, as the human</w:t>
      </w:r>
    </w:p>
    <w:p>
      <w:pPr>
        <w:ind w:left="360"/>
      </w:pPr>
      <w:r>
        <w:rPr>
          <w:i/>
        </w:rPr>
        <w:t xml:space="preserve">race progresses, a fuller measure of truth, and ordinances more suitable to the age, are</w:t>
      </w:r>
    </w:p>
    <w:p>
      <w:pPr>
        <w:ind w:left="360"/>
      </w:pPr>
      <w:r>
        <w:rPr>
          <w:i/>
        </w:rPr>
        <w:t xml:space="preserve">vouchsafed. The Divine Unity is incomprehensible, and can be known only through its</w:t>
      </w:r>
    </w:p>
    <w:p>
      <w:pPr>
        <w:ind w:left="360"/>
      </w:pPr>
      <w:r>
        <w:rPr>
          <w:i/>
        </w:rPr>
        <w:t xml:space="preserve">Manifestations; to recognize the Manifestation of the cycle in which he lives is the supreme duty</w:t>
      </w:r>
    </w:p>
    <w:p>
      <w:pPr>
        <w:ind w:left="360"/>
      </w:pPr>
      <w:r>
        <w:rPr>
          <w:i/>
        </w:rPr>
        <w:t xml:space="preserve">of man. Owing to the enormous volume and unsystematic character of the Bábí scriptures, and</w:t>
      </w:r>
    </w:p>
    <w:p>
      <w:pPr>
        <w:ind w:left="360"/>
      </w:pPr>
      <w:r>
        <w:rPr>
          <w:i/>
        </w:rPr>
        <w:t xml:space="preserve">the absence of anything resembling church councils, the doctrine on many important points (such</w:t>
      </w:r>
    </w:p>
    <w:p>
      <w:pPr>
        <w:ind w:left="360"/>
      </w:pPr>
      <w:r>
        <w:rPr>
          <w:i/>
        </w:rPr>
        <w:t xml:space="preserve">as the future life) is undetermined and vague. The resurrection of the body is denied, but some</w:t>
      </w:r>
    </w:p>
    <w:p>
      <w:pPr>
        <w:ind w:left="360"/>
      </w:pPr>
      <w:r>
        <w:rPr>
          <w:i/>
        </w:rPr>
        <w:t xml:space="preserve">form of personal immortality is generally, though not universally, accepted. Great importance</w:t>
      </w:r>
    </w:p>
    <w:p>
      <w:pPr>
        <w:ind w:left="360"/>
      </w:pPr>
      <w:r>
        <w:rPr>
          <w:i/>
        </w:rPr>
        <w:t xml:space="preserve">was attached to the mystical values of letters and numbers, especially the numbers 18 and 19</w:t>
      </w:r>
    </w:p>
    <w:p>
      <w:pPr>
        <w:ind w:left="360"/>
      </w:pPr>
      <w:r>
        <w:rPr>
          <w:i/>
        </w:rPr>
        <w:t xml:space="preserve">("the number of the unity") and 192 = 361 ("the number of all things"). In general, the Báb's</w:t>
      </w:r>
    </w:p>
    <w:p>
      <w:pPr>
        <w:ind w:left="360"/>
      </w:pPr>
      <w:r>
        <w:rPr>
          <w:i/>
        </w:rPr>
        <w:t xml:space="preserve">doctrines most closely resembled those of the Isma'ílís and Hurúfís. In the hands of Bahá the</w:t>
      </w:r>
    </w:p>
    <w:p>
      <w:pPr>
        <w:ind w:left="360"/>
      </w:pPr>
      <w:r>
        <w:rPr>
          <w:i/>
        </w:rPr>
        <w:t xml:space="preserve">aims of the sect became much more practical and ethical, and the wilder pantheistic tendencies</w:t>
      </w:r>
    </w:p>
    <w:p>
      <w:pPr>
        <w:ind w:left="360"/>
      </w:pPr>
      <w:r>
        <w:rPr>
          <w:i/>
        </w:rPr>
        <w:t xml:space="preserve">and metaphysical hair-splittings of the early Bábís almost disappeared. The intelligence, integrity</w:t>
      </w:r>
    </w:p>
    <w:p>
      <w:pPr>
        <w:ind w:left="360"/>
      </w:pPr>
      <w:r>
        <w:rPr>
          <w:i/>
        </w:rPr>
        <w:t xml:space="preserve">and morality of the Bábís are high, but their efforts to improve the social position of woman have</w:t>
      </w:r>
    </w:p>
    <w:p>
      <w:pPr>
        <w:ind w:left="360"/>
      </w:pPr>
      <w:r>
        <w:rPr>
          <w:i/>
        </w:rPr>
        <w:t xml:space="preserve">been much exaggerated. They were in no way concerned (as was at the time falsely alleged) in</w:t>
      </w:r>
    </w:p>
    <w:p>
      <w:pPr>
        <w:ind w:left="360"/>
      </w:pPr>
      <w:r>
        <w:rPr>
          <w:i/>
        </w:rPr>
        <w:t xml:space="preserve">the assassination of Násiru'd-Dín Sháh in May 1896. Of recent persecutions of the sect the two</w:t>
      </w:r>
    </w:p>
    <w:p>
      <w:pPr>
        <w:ind w:left="360"/>
      </w:pPr>
      <w:r>
        <w:rPr>
          <w:i/>
        </w:rPr>
        <w:t xml:space="preserve">most notable took place at Yazd, one in May 1891, and another of greater ferocity in June 1903.</w:t>
      </w:r>
    </w:p>
    <w:p>
      <w:pPr>
        <w:ind w:left="360"/>
      </w:pPr>
      <w:r>
        <w:rPr>
          <w:i/>
        </w:rPr>
        <w:t xml:space="preserve">Some account of the latter is given by Napier Malcolm in his book Fire Years in a Persian Town</w:t>
      </w:r>
    </w:p>
    <w:p>
      <w:pPr>
        <w:ind w:left="360"/>
      </w:pPr>
      <w:r>
        <w:rPr>
          <w:i/>
        </w:rPr>
        <w:t xml:space="preserve">(London, 1905), pp. 87-89 and 186. In the constitutional movement in Persia (1907) the Bábís,</w:t>
      </w:r>
    </w:p>
    <w:p>
      <w:pPr>
        <w:ind w:left="360"/>
      </w:pPr>
      <w:r>
        <w:rPr>
          <w:i/>
        </w:rPr>
        <w:t xml:space="preserve">though their sympathies are undoubtedly with the reformers, wisely refrained from outwardly</w:t>
      </w:r>
    </w:p>
    <w:p>
      <w:pPr>
        <w:ind w:left="360"/>
      </w:pPr>
      <w:r>
        <w:rPr>
          <w:i/>
        </w:rPr>
        <w:t xml:space="preserve">identifying themselves with that party, to whom their open support, by alienating the orthodox</w:t>
      </w:r>
    </w:p>
    <w:p>
      <w:pPr>
        <w:ind w:left="360"/>
      </w:pPr>
      <w:r>
        <w:rPr>
          <w:i/>
        </w:rPr>
        <w:t xml:space="preserve">mujtahids and mullás, would have proved fatal. Here, as in all their actions, they clearly obeyed</w:t>
      </w:r>
    </w:p>
    <w:p>
      <w:pPr>
        <w:ind w:left="360"/>
      </w:pPr>
      <w:r>
        <w:rPr>
          <w:i/>
        </w:rPr>
        <w:t xml:space="preserve">orders issued from headquarters.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Literature.—The literature of the sect is very voluminous, but mostly in manuscript. The</w:t>
      </w:r>
    </w:p>
    <w:p>
      <w:pPr>
        <w:ind w:left="360"/>
      </w:pPr>
      <w:r>
        <w:rPr>
          <w:i/>
        </w:rPr>
        <w:t xml:space="preserve">most valuable public collections in Europe are at St Petersburg, London (British Museum) and</w:t>
      </w:r>
    </w:p>
    <w:p>
      <w:pPr>
        <w:ind w:left="360"/>
      </w:pPr>
      <w:r>
        <w:rPr>
          <w:i/>
        </w:rPr>
        <w:t xml:space="preserve">Paris (Bibliotheque Nationale), where two or three very rare MSS. collected by Gobineau,</w:t>
      </w:r>
    </w:p>
    <w:p>
      <w:pPr>
        <w:ind w:left="360"/>
      </w:pPr>
      <w:r>
        <w:rPr>
          <w:i/>
        </w:rPr>
        <w:t xml:space="preserve">including the precious history of the Báb's contemporary. Hájji Mírzá Jání of Káshán, are</w:t>
      </w:r>
    </w:p>
    <w:p>
      <w:pPr>
        <w:ind w:left="360"/>
      </w:pPr>
      <w:r>
        <w:rPr>
          <w:i/>
        </w:rPr>
        <w:t xml:space="preserve">preserved. For the bibliography up to 1889, see vol. ii. pp. 173-211 of the Traveller’s Narative,</w:t>
      </w:r>
    </w:p>
    <w:p>
      <w:pPr>
        <w:ind w:left="360"/>
      </w:pPr>
      <w:r>
        <w:rPr>
          <w:i/>
        </w:rPr>
        <w:t xml:space="preserve">written to illustrate the Episode of the Báb, a Persian work composed by Bahá’s son, 'Abbas</w:t>
      </w:r>
    </w:p>
    <w:p>
      <w:pPr>
        <w:ind w:left="360"/>
      </w:pPr>
      <w:r>
        <w:rPr>
          <w:i/>
        </w:rPr>
        <w:t xml:space="preserve">Efendí, edited, translated and annotated by E. G. Browne (Cambridge, 1891). More recent works</w:t>
      </w:r>
    </w:p>
    <w:p>
      <w:pPr>
        <w:ind w:left="360"/>
      </w:pPr>
      <w:r>
        <w:rPr>
          <w:i/>
        </w:rPr>
        <w:t xml:space="preserve">are:—Browne, The New History of the Báb (Cambridge, 1893); and “Catalogue and Description</w:t>
      </w:r>
    </w:p>
    <w:p>
      <w:pPr>
        <w:ind w:left="360"/>
      </w:pPr>
      <w:r>
        <w:rPr>
          <w:i/>
        </w:rPr>
        <w:t xml:space="preserve">of the 27 Babí Manuscripts." Journal of R. Asiat. Soc. (July and October 1892): Andreas, Die</w:t>
      </w:r>
    </w:p>
    <w:p>
      <w:pPr>
        <w:ind w:left="360"/>
      </w:pPr>
      <w:r>
        <w:rPr>
          <w:i/>
        </w:rPr>
        <w:t xml:space="preserve">Bábís in Persien (1896); Baron Victor Rosen, Collections scientifiques de l’Institut des Langues</w:t>
      </w:r>
    </w:p>
    <w:p>
      <w:pPr>
        <w:ind w:left="360"/>
      </w:pPr>
      <w:r>
        <w:rPr>
          <w:i/>
        </w:rPr>
        <w:t xml:space="preserve">orientales, vol. i (1877), pp. 179-212; vol iii (1886). pp. 1-51; vol. vi. (1891), pp. 141-255:</w:t>
      </w:r>
    </w:p>
    <w:p>
      <w:pPr>
        <w:ind w:left="360"/>
      </w:pPr>
      <w:r>
        <w:rPr>
          <w:i/>
        </w:rPr>
        <w:t xml:space="preserve">Manuscrits Bábys": and other important articles in Russian by the same scholar: and by Captain</w:t>
      </w:r>
    </w:p>
    <w:p>
      <w:pPr>
        <w:ind w:left="360"/>
      </w:pPr>
      <w:r>
        <w:rPr>
          <w:i/>
        </w:rPr>
        <w:t xml:space="preserve">A. G. Toumansky in the Zapiski vostochnava otdyéleniya Imperatorskava Russkava</w:t>
      </w:r>
    </w:p>
    <w:p>
      <w:pPr>
        <w:ind w:left="360"/>
      </w:pPr>
      <w:r>
        <w:rPr>
          <w:i/>
        </w:rPr>
        <w:t xml:space="preserve">Archeologicheskava Obshchestva (vols, iv.-xii.. St Petersburg, 1890-1900); also an excellent</w:t>
      </w:r>
    </w:p>
    <w:p>
      <w:pPr>
        <w:ind w:left="360"/>
      </w:pPr>
      <w:r>
        <w:rPr>
          <w:i/>
        </w:rPr>
        <w:t xml:space="preserve">edition by Toumansky, with Russian translation, notes and introduction, of the Kitáb-i-Aqdas</w:t>
      </w:r>
    </w:p>
    <w:p>
      <w:pPr>
        <w:ind w:left="360"/>
      </w:pPr>
      <w:r>
        <w:rPr>
          <w:i/>
        </w:rPr>
        <w:t xml:space="preserve">(the most important of Bahá’s works), &amp;c. (St Petersburg, 1899). Mention should also be made</w:t>
      </w:r>
    </w:p>
    <w:p>
      <w:pPr>
        <w:ind w:left="360"/>
      </w:pPr>
      <w:r>
        <w:rPr>
          <w:i/>
        </w:rPr>
        <w:t xml:space="preserve">of an Arabic history of the Bábís (unsympathetic but well-informed) written by a Persian, Mírzá</w:t>
      </w:r>
    </w:p>
    <w:p>
      <w:pPr>
        <w:ind w:left="360"/>
      </w:pPr>
      <w:r>
        <w:rPr>
          <w:i/>
        </w:rPr>
        <w:t xml:space="preserve">Muhammad Mahdi Khan, Za'imu’d-Duwla, printed in Cairo in A.H. 1321 (=A.D. 1903-1904). Of</w:t>
      </w:r>
    </w:p>
    <w:p>
      <w:pPr>
        <w:ind w:left="360"/>
      </w:pPr>
      <w:r>
        <w:rPr>
          <w:i/>
        </w:rPr>
        <w:t xml:space="preserve">the works composed in English for the American converts the most important arc:— Bahá’u’lláh</w:t>
      </w:r>
    </w:p>
    <w:p>
      <w:pPr>
        <w:ind w:left="360"/>
      </w:pPr>
      <w:r>
        <w:rPr>
          <w:i/>
        </w:rPr>
        <w:t xml:space="preserve">(The Glory of God), by Ibrahim Khayru'llih. assisted by Howard MacNutt (Chicago, 1900); The</w:t>
      </w:r>
    </w:p>
    <w:p>
      <w:pPr>
        <w:ind w:left="360"/>
      </w:pPr>
      <w:r>
        <w:rPr>
          <w:i/>
        </w:rPr>
        <w:t xml:space="preserve">Three Questions (n.d ) and Facts for Baháists (1901), by the same; Life and Teachings of ‘Abbas</w:t>
      </w:r>
    </w:p>
    <w:p>
      <w:pPr>
        <w:ind w:left="360"/>
      </w:pPr>
      <w:r>
        <w:rPr>
          <w:i/>
        </w:rPr>
        <w:t xml:space="preserve">Efendi, by Myron H. Phelps, with preface by E. G. Browne (New York, 1903); Isabella</w:t>
      </w:r>
    </w:p>
    <w:p>
      <w:pPr>
        <w:ind w:left="360"/>
      </w:pPr>
      <w:r>
        <w:rPr>
          <w:i/>
        </w:rPr>
        <w:t xml:space="preserve">Brittingham, The Revelations of Bahá’u’lláh, in a Sequence of Four Lessons (1902); Laura</w:t>
      </w:r>
    </w:p>
    <w:p>
      <w:pPr>
        <w:ind w:left="360"/>
      </w:pPr>
      <w:r>
        <w:rPr>
          <w:i/>
        </w:rPr>
        <w:t xml:space="preserve">Clifford Burney, Some Answered Questions Collected [in Acre, 1904-1906) and Translated from</w:t>
      </w:r>
    </w:p>
    <w:p>
      <w:pPr>
        <w:ind w:left="360"/>
      </w:pPr>
      <w:r>
        <w:rPr>
          <w:i/>
        </w:rPr>
        <w:t xml:space="preserve">the Persian of ,Abdu’l-Bahá [i.e. Abbas Efendí] (London, 1908). In French, A. L. M. Nicolas</w:t>
      </w:r>
    </w:p>
    <w:p>
      <w:pPr>
        <w:ind w:left="360"/>
      </w:pPr>
      <w:r>
        <w:rPr>
          <w:i/>
        </w:rPr>
        <w:t xml:space="preserve">(first dragoman at the French legation at Tehran) has published several important translations,</w:t>
      </w:r>
    </w:p>
    <w:p>
      <w:pPr>
        <w:ind w:left="360"/>
      </w:pPr>
      <w:r>
        <w:rPr>
          <w:i/>
        </w:rPr>
        <w:t xml:space="preserve">viz. Le Livre des sept preuves de la mission du Báb (Paris, 1902); Le Livre de la certitude</w:t>
      </w:r>
    </w:p>
    <w:p>
      <w:pPr>
        <w:ind w:left="360"/>
      </w:pPr>
      <w:r>
        <w:rPr>
          <w:i/>
        </w:rPr>
        <w:t xml:space="preserve">(1904); and Le Beyán arabe (1905); and there are other notable works of H. Dreyfus, an adherent</w:t>
      </w:r>
    </w:p>
    <w:p>
      <w:pPr>
        <w:ind w:left="360"/>
      </w:pPr>
      <w:r>
        <w:rPr>
          <w:i/>
        </w:rPr>
        <w:t xml:space="preserve">of the Babí faith. Lastly, mention should be made of a remarkable but scarce little tract by</w:t>
      </w:r>
    </w:p>
    <w:p>
      <w:pPr>
        <w:ind w:left="360"/>
      </w:pPr>
      <w:r>
        <w:rPr>
          <w:i/>
        </w:rPr>
        <w:t xml:space="preserve">Gabriel Sacy, printed at Cairo in June 1902, and entitled Du regue de Dien et de l’Agueau, connu</w:t>
      </w:r>
    </w:p>
    <w:p>
      <w:pPr>
        <w:ind w:left="360"/>
      </w:pPr>
      <w:r>
        <w:rPr>
          <w:i/>
        </w:rPr>
        <w:t xml:space="preserve">sous le nom de Babysme.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(E. G. B.)</w:t>
      </w:r>
    </w:p>
    <w:p>
      <w:pPr>
        <w:ind w:left="360"/>
      </w:pPr>
      <w:r>
        <w:rPr>
          <w:color w:val="555555"/>
          <w:sz w:val="18"/>
        </w:rPr>
        <w:t xml:space="preserve">— Babiism (Used by permission of the curator)</w:t>
      </w:r>
    </w:p>
    <w:p/>
  </w:body>
</w:document>
</file>