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Learned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Smith, Learned,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‘Learned’.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prominent early Baha’is belonged to the Islamic learned class, the ‘ulama, and</w:t>
      </w:r>
    </w:p>
    <w:p>
      <w:pPr>
        <w:ind w:left="360"/>
      </w:pPr>
      <w:r>
        <w:rPr>
          <w:i/>
        </w:rPr>
        <w:t xml:space="preserve">Baha’u’llah specifically blessed them, ‘the learned amongst among the people of Baha’. They</w:t>
      </w:r>
    </w:p>
    <w:p>
      <w:pPr>
        <w:ind w:left="360"/>
      </w:pPr>
      <w:r>
        <w:rPr>
          <w:i/>
        </w:rPr>
        <w:t xml:space="preserve">were his ‘trustees’, ‘the manifestations’ of his commandments, the embodiments of</w:t>
      </w:r>
    </w:p>
    <w:p>
      <w:pPr>
        <w:ind w:left="360"/>
      </w:pPr>
      <w:r>
        <w:rPr>
          <w:i/>
        </w:rPr>
        <w:t xml:space="preserve">steadfastness, ‘the daysprings of Divine Utterance’, ‘the billows of the Most Mighty Ocean’,</w:t>
      </w:r>
    </w:p>
    <w:p>
      <w:pPr>
        <w:ind w:left="360"/>
      </w:pPr>
      <w:r>
        <w:rPr>
          <w:i/>
        </w:rPr>
        <w:t xml:space="preserve">‘the stars of the firmament of Glory’, and ‘the standards of triumph’ of his cause (KA 82</w:t>
      </w:r>
    </w:p>
    <w:p>
      <w:pPr>
        <w:ind w:left="360"/>
      </w:pPr>
      <w:r>
        <w:rPr>
          <w:i/>
        </w:rPr>
        <w:t xml:space="preserve">k173; TB 221). More generally, he praised those servants who dedicated themselves ‘to the</w:t>
      </w:r>
    </w:p>
    <w:p>
      <w:pPr>
        <w:ind w:left="360"/>
      </w:pPr>
      <w:r>
        <w:rPr>
          <w:i/>
        </w:rPr>
        <w:t xml:space="preserve">education of the world’ and ‘the edification of its peoples’. These brought ‘the life-giving</w:t>
      </w:r>
    </w:p>
    <w:p>
      <w:pPr>
        <w:ind w:left="360"/>
      </w:pPr>
      <w:r>
        <w:rPr>
          <w:i/>
        </w:rPr>
        <w:t xml:space="preserve">water of knowledge’ to the peoples of the world, directing them to ‘the straight path’ and</w:t>
      </w:r>
    </w:p>
    <w:p>
      <w:pPr>
        <w:ind w:left="360"/>
      </w:pPr>
      <w:r>
        <w:rPr>
          <w:i/>
        </w:rPr>
        <w:t xml:space="preserve">acquainting them with what was conducive ‘to human upliftment and exaltation’ (TB 35).</w:t>
      </w:r>
    </w:p>
    <w:p>
      <w:pPr>
        <w:ind w:left="360"/>
      </w:pPr>
      <w:r>
        <w:rPr>
          <w:i/>
        </w:rPr>
        <w:t xml:space="preserve">That there would continue to be Baha’i learned was indicated by Baha’u’llah’s appointment</w:t>
      </w:r>
    </w:p>
    <w:p>
      <w:pPr>
        <w:ind w:left="360"/>
      </w:pPr>
      <w:r>
        <w:rPr>
          <w:i/>
        </w:rPr>
        <w:t xml:space="preserve">of certain followers of HANDS OF THE CAUSE, a position later given institutional status as</w:t>
      </w:r>
    </w:p>
    <w:p>
      <w:pPr>
        <w:ind w:left="360"/>
      </w:pPr>
      <w:r>
        <w:rPr>
          <w:i/>
        </w:rPr>
        <w:t xml:space="preserve">part of the Baha’i ‘Administrative Order’, and the establishment of such other ‘institutions of</w:t>
      </w:r>
    </w:p>
    <w:p>
      <w:pPr>
        <w:ind w:left="360"/>
      </w:pPr>
      <w:r>
        <w:rPr>
          <w:i/>
        </w:rPr>
        <w:t xml:space="preserve">the learned’ as the AUXILIARY BOARDS and the CONTINENTAL BOARDS OF COUNSELLORS.</w:t>
      </w:r>
    </w:p>
    <w:p>
      <w:pPr>
        <w:ind w:left="360"/>
      </w:pPr>
      <w:r>
        <w:rPr>
          <w:i/>
        </w:rPr>
        <w:t xml:space="preserve">These individuals are recorded high rank, but unlike the Shi’i counterparts are denied</w:t>
      </w:r>
    </w:p>
    <w:p>
      <w:pPr>
        <w:ind w:left="360"/>
      </w:pPr>
      <w:r>
        <w:rPr>
          <w:i/>
        </w:rPr>
        <w:t xml:space="preserve">executive power (given instead to the elected ASSEMBLIES) or the right to make</w:t>
      </w:r>
    </w:p>
    <w:p>
      <w:pPr>
        <w:ind w:left="360"/>
      </w:pPr>
      <w:r>
        <w:rPr>
          <w:i/>
        </w:rPr>
        <w:t xml:space="preserve">authoritative interpretations binding on their fellow believers (MUHJ 214-16 no. 111). Nor --</w:t>
      </w:r>
    </w:p>
    <w:p>
      <w:pPr>
        <w:ind w:left="360"/>
      </w:pPr>
      <w:r>
        <w:rPr>
          <w:i/>
        </w:rPr>
        <w:t xml:space="preserve">apart from the Hands -- are their appointments for life. Other eminent Baha’i teachers may</w:t>
      </w:r>
    </w:p>
    <w:p>
      <w:pPr>
        <w:ind w:left="360"/>
      </w:pPr>
      <w:r>
        <w:rPr>
          <w:i/>
        </w:rPr>
        <w:t xml:space="preserve">also be considered ‘learned’, but they have no administrative rank. See also</w:t>
      </w:r>
    </w:p>
    <w:p>
      <w:pPr>
        <w:ind w:left="360"/>
      </w:pPr>
      <w:r>
        <w:rPr>
          <w:i/>
        </w:rPr>
        <w:t xml:space="preserve">ADMINISTRATION’; ‘ULAMA.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Advanced study of a subject; the qualities and attainments of a scholar.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Shoghi Effendi and the Universal House of Justice the development of Baha’i scholarship</w:t>
      </w:r>
    </w:p>
    <w:p>
      <w:pPr>
        <w:ind w:left="360"/>
      </w:pPr>
      <w:r>
        <w:rPr>
          <w:i/>
        </w:rPr>
        <w:t xml:space="preserve">was of great importance. Shoghi Effendi noted in the 1940s that the thinking world had</w:t>
      </w:r>
    </w:p>
    <w:p>
      <w:pPr>
        <w:ind w:left="360"/>
      </w:pPr>
      <w:r>
        <w:rPr>
          <w:i/>
        </w:rPr>
        <w:t xml:space="preserve">already ‘caught up’ with the universal ‘BAHA’I PRINCIPLES’ enunciated by Baha’u’llah, and</w:t>
      </w:r>
    </w:p>
    <w:p>
      <w:pPr>
        <w:ind w:left="360"/>
      </w:pPr>
      <w:r>
        <w:rPr>
          <w:i/>
        </w:rPr>
        <w:t xml:space="preserve">that these no longer seemed new. Yet he reiterated that the Faith had the answer to the</w:t>
      </w:r>
    </w:p>
    <w:p>
      <w:pPr>
        <w:ind w:left="360"/>
      </w:pPr>
      <w:r>
        <w:rPr>
          <w:i/>
        </w:rPr>
        <w:t xml:space="preserve">world’s problems. What was needed was individuals able to present the Baha’i teachings to</w:t>
      </w:r>
    </w:p>
    <w:p>
      <w:pPr>
        <w:ind w:left="360"/>
      </w:pPr>
      <w:r>
        <w:rPr>
          <w:i/>
        </w:rPr>
        <w:t xml:space="preserve">intelligent people. There was a need for more Baha’i scholars, and for ‘a more profound and</w:t>
      </w:r>
    </w:p>
    <w:p>
      <w:pPr>
        <w:ind w:left="360"/>
      </w:pPr>
      <w:r>
        <w:rPr>
          <w:i/>
        </w:rPr>
        <w:t xml:space="preserve">coordinated by scholarship’. The Baha’is needed both to know the Baha’i teachings in depth,</w:t>
      </w:r>
    </w:p>
    <w:p>
      <w:pPr>
        <w:ind w:left="360"/>
      </w:pPr>
      <w:r>
        <w:rPr>
          <w:i/>
        </w:rPr>
        <w:t xml:space="preserve">and to be well educated in general, having a sound knowledge of history, religious history,</w:t>
      </w:r>
    </w:p>
    <w:p>
      <w:pPr>
        <w:ind w:left="360"/>
      </w:pPr>
      <w:r>
        <w:rPr>
          <w:i/>
        </w:rPr>
        <w:t xml:space="preserve">economics, sociology, science and the like. Thus they should be able to correlate the thinking</w:t>
      </w:r>
    </w:p>
    <w:p>
      <w:pPr>
        <w:ind w:left="360"/>
      </w:pPr>
      <w:r>
        <w:rPr>
          <w:i/>
        </w:rPr>
        <w:t xml:space="preserve">of modern thinkers and progressive movements with the Baha’i teachings. Again, the House</w:t>
      </w:r>
    </w:p>
    <w:p>
      <w:pPr>
        <w:ind w:left="360"/>
      </w:pPr>
      <w:r>
        <w:rPr>
          <w:i/>
        </w:rPr>
        <w:t xml:space="preserve">of Justice has referred to the potential importance of Baha’i scholarship in the</w:t>
      </w:r>
    </w:p>
    <w:p>
      <w:pPr>
        <w:ind w:left="360"/>
      </w:pPr>
      <w:r>
        <w:rPr>
          <w:i/>
        </w:rPr>
        <w:t xml:space="preserve">CONSOLIDATION of the Baha’i community as it becomes better known in the wider world; to</w:t>
      </w:r>
    </w:p>
    <w:p>
      <w:pPr>
        <w:ind w:left="360"/>
      </w:pPr>
      <w:r>
        <w:rPr>
          <w:i/>
        </w:rPr>
        <w:t xml:space="preserve">the need for intelligence analysis of current issues of social concern from a Baha’i</w:t>
      </w:r>
    </w:p>
    <w:p>
      <w:pPr>
        <w:ind w:left="360"/>
      </w:pPr>
      <w:r>
        <w:rPr>
          <w:i/>
        </w:rPr>
        <w:t xml:space="preserve">perspective; and the vital role of scholars in defending the Faith from its detractors. CC1:</w:t>
      </w:r>
    </w:p>
    <w:p>
      <w:pPr>
        <w:ind w:left="360"/>
      </w:pPr>
      <w:r>
        <w:rPr>
          <w:i/>
        </w:rPr>
        <w:t xml:space="preserve">227-31 nos. 501, 506, 510-11, 5i5; Baha’i scholarship 3-8, 11, 15, 42, 44; MUHJ 387 no.</w:t>
      </w:r>
    </w:p>
    <w:p>
      <w:pPr>
        <w:ind w:left="360"/>
      </w:pPr>
      <w:r>
        <w:rPr>
          <w:i/>
        </w:rPr>
        <w:t xml:space="preserve">217.1, 720 no. 453.13.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House of Justice: [1] There is no conflict between ‘true’ science and ‘true’ religion:</w:t>
      </w:r>
    </w:p>
    <w:p>
      <w:pPr>
        <w:ind w:left="360"/>
      </w:pPr>
      <w:r>
        <w:rPr>
          <w:i/>
        </w:rPr>
        <w:t xml:space="preserve">both are sources of knowledge about reality. Baha’i scholars should combine ‘profound faith’</w:t>
      </w:r>
    </w:p>
    <w:p>
      <w:pPr>
        <w:ind w:left="360"/>
      </w:pPr>
      <w:r>
        <w:rPr>
          <w:i/>
        </w:rPr>
        <w:t xml:space="preserve">with ‘freedom of thought’. They should be both loyal to Baha’u’llah and his teachings, and</w:t>
      </w:r>
    </w:p>
    <w:p>
      <w:pPr>
        <w:ind w:left="360"/>
      </w:pPr>
      <w:r>
        <w:rPr>
          <w:i/>
        </w:rPr>
        <w:t xml:space="preserve">study their religion searchingly and intelligently following the principle of ‘an unfettered</w:t>
      </w:r>
    </w:p>
    <w:p>
      <w:pPr>
        <w:ind w:left="360"/>
      </w:pPr>
      <w:r>
        <w:rPr>
          <w:i/>
        </w:rPr>
        <w:t xml:space="preserve">search after truth’.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All human knowledge is limited (see KNOWLEDGE), including Baha’is’ understanding of</w:t>
      </w:r>
    </w:p>
    <w:p>
      <w:pPr>
        <w:ind w:left="360"/>
      </w:pPr>
      <w:r>
        <w:rPr>
          <w:i/>
        </w:rPr>
        <w:t xml:space="preserve">their own scriptures and the scientific theories of a particular period in human history. Thus</w:t>
      </w:r>
    </w:p>
    <w:p>
      <w:pPr>
        <w:ind w:left="360"/>
      </w:pPr>
      <w:r>
        <w:rPr>
          <w:i/>
        </w:rPr>
        <w:t xml:space="preserve">there is no one ‘correct’ view of the history and teachings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Baha’is should not accept uncritically the materialistic theories of much modern thinking</w:t>
      </w:r>
    </w:p>
    <w:p>
      <w:pPr>
        <w:ind w:left="360"/>
      </w:pPr>
      <w:r>
        <w:rPr>
          <w:i/>
        </w:rPr>
        <w:t xml:space="preserve">just because these are fashionable.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The harmony of the Baha’i community is important. Baha’is should avoid the</w:t>
      </w:r>
    </w:p>
    <w:p>
      <w:pPr>
        <w:ind w:left="360"/>
      </w:pPr>
      <w:r>
        <w:rPr>
          <w:i/>
        </w:rPr>
        <w:t xml:space="preserve">antagonisms that have divided other religious groups into those who blindly hold to the</w:t>
      </w:r>
    </w:p>
    <w:p>
      <w:pPr>
        <w:ind w:left="360"/>
      </w:pPr>
      <w:r>
        <w:rPr>
          <w:i/>
        </w:rPr>
        <w:t xml:space="preserve">letter of their scriptures and those who question everything (i.e. the</w:t>
      </w:r>
    </w:p>
    <w:p>
      <w:pPr>
        <w:ind w:left="360"/>
      </w:pPr>
      <w:r>
        <w:rPr>
          <w:i/>
        </w:rPr>
        <w:t xml:space="preserve">‘fundamentalist’/‘liberal’ divide). Both extremes are destructive. Baha’i scholars should</w:t>
      </w:r>
    </w:p>
    <w:p>
      <w:pPr>
        <w:ind w:left="360"/>
      </w:pPr>
      <w:r>
        <w:rPr>
          <w:i/>
        </w:rPr>
        <w:t xml:space="preserve">therefore phrase their findings with tact, moderation, humility and wisdom, whilst the</w:t>
      </w:r>
    </w:p>
    <w:p>
      <w:pPr>
        <w:ind w:left="360"/>
      </w:pPr>
      <w:r>
        <w:rPr>
          <w:i/>
        </w:rPr>
        <w:t xml:space="preserve">general community, in particular those who hold positions of responsibility in the Baha’i</w:t>
      </w:r>
    </w:p>
    <w:p>
      <w:pPr>
        <w:ind w:left="360"/>
      </w:pPr>
      <w:r>
        <w:rPr>
          <w:i/>
        </w:rPr>
        <w:t xml:space="preserve">administration, should be tolerant of the views of others, accept a diversity of opinions, and</w:t>
      </w:r>
    </w:p>
    <w:p>
      <w:pPr>
        <w:ind w:left="360"/>
      </w:pPr>
      <w:r>
        <w:rPr>
          <w:i/>
        </w:rPr>
        <w:t xml:space="preserve">avoid the censoriousness that could stifle the development of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REVIEW remains an important means of protecting the Faith at what is still an early stage</w:t>
      </w:r>
    </w:p>
    <w:p>
      <w:pPr>
        <w:ind w:left="360"/>
      </w:pPr>
      <w:r>
        <w:rPr>
          <w:i/>
        </w:rPr>
        <w:t xml:space="preserve">in its development, where it is both severely persecuted in IRAN and not widely understood.</w:t>
      </w:r>
    </w:p>
    <w:p>
      <w:pPr>
        <w:ind w:left="360"/>
      </w:pPr>
      <w:r>
        <w:rPr>
          <w:i/>
        </w:rPr>
        <w:t xml:space="preserve">Baha’i Scholarship 9-28; UHRD, Scholarship. See also BABI AND BAHA’I STUDIES.</w:t>
      </w:r>
    </w:p>
    <w:p>
      <w:pPr>
        <w:ind w:left="360"/>
      </w:pPr>
      <w:r>
        <w:rPr>
          <w:i/>
        </w:rPr>
        <w:t xml:space="preserve">Review.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initiated a policy of pre-publication approval of Baha’i TRANSLATIONS by</w:t>
      </w:r>
    </w:p>
    <w:p>
      <w:pPr>
        <w:ind w:left="360"/>
      </w:pPr>
      <w:r>
        <w:rPr>
          <w:i/>
        </w:rPr>
        <w:t xml:space="preserve">ASSEMBLIES, and this was formalized by Shoghi Effendi, who directed that, whilst the Faith</w:t>
      </w:r>
    </w:p>
    <w:p>
      <w:pPr>
        <w:ind w:left="360"/>
      </w:pPr>
      <w:r>
        <w:rPr>
          <w:i/>
        </w:rPr>
        <w:t xml:space="preserve">was still ‘in its infancy’, all Baha’i publications -- including magazine articles -- should be</w:t>
      </w:r>
    </w:p>
    <w:p>
      <w:pPr>
        <w:ind w:left="360"/>
      </w:pPr>
      <w:r>
        <w:rPr>
          <w:i/>
        </w:rPr>
        <w:t xml:space="preserve">supervised by the relevant local or national assembly, to provide for ‘a dignified and</w:t>
      </w:r>
    </w:p>
    <w:p>
      <w:pPr>
        <w:ind w:left="360"/>
      </w:pPr>
      <w:r>
        <w:rPr>
          <w:i/>
        </w:rPr>
        <w:t xml:space="preserve">accurate’ presentation of the Faith (BA 23, 38; LG 101 no. 349). Literature review was</w:t>
      </w:r>
    </w:p>
    <w:p>
      <w:pPr>
        <w:ind w:left="360"/>
      </w:pPr>
      <w:r>
        <w:rPr>
          <w:i/>
        </w:rPr>
        <w:t xml:space="preserve">temporary and would be abolished in the future (WOB 9). The Universal House of Justice has</w:t>
      </w:r>
    </w:p>
    <w:p>
      <w:pPr>
        <w:ind w:left="360"/>
      </w:pPr>
      <w:r>
        <w:rPr>
          <w:i/>
        </w:rPr>
        <w:t xml:space="preserve">continued this policy, extending it to all forms of media presentation (books, poems, radio</w:t>
      </w:r>
    </w:p>
    <w:p>
      <w:pPr>
        <w:ind w:left="360"/>
      </w:pPr>
      <w:r>
        <w:rPr>
          <w:i/>
        </w:rPr>
        <w:t xml:space="preserve">scripts, films) and directing that national assemblies appoint reviewing committees for this</w:t>
      </w:r>
    </w:p>
    <w:p>
      <w:pPr>
        <w:ind w:left="360"/>
      </w:pPr>
      <w:r>
        <w:rPr>
          <w:i/>
        </w:rPr>
        <w:t xml:space="preserve">purpose (MUHJ 185-9 no. 94). This concern is to guard against ‘misrepresentations’ of the</w:t>
      </w:r>
    </w:p>
    <w:p>
      <w:pPr>
        <w:ind w:left="360"/>
      </w:pPr>
      <w:r>
        <w:rPr>
          <w:i/>
        </w:rPr>
        <w:t xml:space="preserve">Faith by Baha’is when it is still relatively unknown (LG 102 no. 353).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Babe and Baha’i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Academic study of the Babi and Baha’i religions. The term ‘Baha’i Studies has also come to</w:t>
      </w:r>
    </w:p>
    <w:p>
      <w:pPr>
        <w:ind w:left="360"/>
      </w:pPr>
      <w:r>
        <w:rPr>
          <w:i/>
        </w:rPr>
        <w:t xml:space="preserve">have a wider usage (see below. See also SCHOLARSHIP).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 Baha’i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prominent early Iranian Baha’is were former Shi’i ‘ULAMA. As part of their</w:t>
      </w:r>
    </w:p>
    <w:p>
      <w:pPr>
        <w:ind w:left="360"/>
      </w:pPr>
      <w:r>
        <w:rPr>
          <w:i/>
        </w:rPr>
        <w:t xml:space="preserve">service to the Baha’i Faith, several of these men wrote apologies for their religion and made</w:t>
      </w:r>
    </w:p>
    <w:p>
      <w:pPr>
        <w:ind w:left="360"/>
      </w:pPr>
      <w:r>
        <w:rPr>
          <w:i/>
        </w:rPr>
        <w:t xml:space="preserve">compilations of Baha’i writings and historical documents which were widely circulated</w:t>
      </w:r>
    </w:p>
    <w:p>
      <w:pPr>
        <w:ind w:left="360"/>
      </w:pPr>
      <w:r>
        <w:rPr>
          <w:i/>
        </w:rPr>
        <w:t xml:space="preserve">amongst the Baha’is. Although school and enormously erudite, their work differs from the</w:t>
      </w:r>
    </w:p>
    <w:p>
      <w:pPr>
        <w:ind w:left="360"/>
      </w:pPr>
      <w:r>
        <w:rPr>
          <w:i/>
        </w:rPr>
        <w:t xml:space="preserve">modern Western field of religious studies in its unambiguous faith commitment: the</w:t>
      </w:r>
    </w:p>
    <w:p>
      <w:pPr>
        <w:ind w:left="360"/>
      </w:pPr>
      <w:r>
        <w:rPr>
          <w:i/>
        </w:rPr>
        <w:t xml:space="preserve">underlying purpose of their scholarship was to help advance the Baha’i religion. The only</w:t>
      </w:r>
    </w:p>
    <w:p>
      <w:pPr>
        <w:ind w:left="360"/>
      </w:pPr>
      <w:r>
        <w:rPr>
          <w:i/>
        </w:rPr>
        <w:t xml:space="preserve">early Baha’i scholar whose work has been translated into English is MIRZA ABU’L-FADL</w:t>
      </w:r>
    </w:p>
    <w:p>
      <w:pPr>
        <w:ind w:left="360"/>
      </w:pPr>
      <w:r>
        <w:rPr>
          <w:i/>
        </w:rPr>
        <w:t xml:space="preserve">GULPAYGANI. Others whose work is highly regarded include FADIL MAZANDARANI and</w:t>
      </w:r>
    </w:p>
    <w:p>
      <w:pPr>
        <w:ind w:left="360"/>
      </w:pPr>
      <w:r>
        <w:rPr>
          <w:i/>
        </w:rPr>
        <w:t xml:space="preserve">‘Abdu’l-Hamid ISHRAQ-KHAVARI. The more recent work of Muhammad ‘Ali Faizi, ‘Azizu’llah</w:t>
      </w:r>
    </w:p>
    <w:p>
      <w:pPr>
        <w:ind w:left="360"/>
      </w:pPr>
      <w:r>
        <w:rPr>
          <w:i/>
        </w:rPr>
        <w:t xml:space="preserve">Sulaymani, and (in English) of Hassan BALYUZI continue this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academic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Critical academic studies of Babi and Baha’i texts, doctrines and history began with the work</w:t>
      </w:r>
    </w:p>
    <w:p>
      <w:pPr>
        <w:ind w:left="360"/>
      </w:pPr>
      <w:r>
        <w:rPr>
          <w:i/>
        </w:rPr>
        <w:t xml:space="preserve">of European orientalists in the late 19th and early 20th centuries. The most important of</w:t>
      </w:r>
    </w:p>
    <w:p>
      <w:pPr>
        <w:ind w:left="360"/>
      </w:pPr>
      <w:r>
        <w:rPr>
          <w:i/>
        </w:rPr>
        <w:t xml:space="preserve">these scholars was E.G. BROWNE. Others of note were A.L.M. NICOLAS, Victor ROSEN,</w:t>
      </w:r>
    </w:p>
    <w:p>
      <w:pPr>
        <w:ind w:left="360"/>
      </w:pPr>
      <w:r>
        <w:rPr>
          <w:i/>
        </w:rPr>
        <w:t xml:space="preserve">Alexander TUMANSKI and Hermann Roemer. The work of the Comte de GOBINEAU must</w:t>
      </w:r>
    </w:p>
    <w:p>
      <w:pPr>
        <w:ind w:left="360"/>
      </w:pPr>
      <w:r>
        <w:rPr>
          <w:i/>
        </w:rPr>
        <w:t xml:space="preserve">also be mentioned, not for its scholarship, but because of its early date (1865) and its</w:t>
      </w:r>
    </w:p>
    <w:p>
      <w:pPr>
        <w:ind w:left="360"/>
      </w:pPr>
      <w:r>
        <w:rPr>
          <w:i/>
        </w:rPr>
        <w:t xml:space="preserve">inspiration of subsequent studies. The major works of Browne on the subject date from</w:t>
      </w:r>
    </w:p>
    <w:p>
      <w:pPr>
        <w:ind w:left="360"/>
      </w:pPr>
      <w:r>
        <w:rPr>
          <w:i/>
        </w:rPr>
        <w:t xml:space="preserve">1889 to 1910. MBBR 17-52.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phase in Babi and Baha’i studies began in the 1970s. Although overlapping, two</w:t>
      </w:r>
    </w:p>
    <w:p>
      <w:pPr>
        <w:ind w:left="360"/>
      </w:pPr>
      <w:r>
        <w:rPr>
          <w:i/>
        </w:rPr>
        <w:t xml:space="preserve">distinct trends may be identified.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a number of developments sponsored by the Baha’i community.</w:t>
      </w:r>
    </w:p>
    <w:p>
      <w:pPr>
        <w:ind w:left="360"/>
      </w:pPr>
      <w:r>
        <w:rPr>
          <w:i/>
        </w:rPr>
        <w:t xml:space="preserve">‘[A]nimated by the spirit of inquiry into the limitless meaning of the Divine Teachings’, these</w:t>
      </w:r>
    </w:p>
    <w:p>
      <w:pPr>
        <w:ind w:left="360"/>
      </w:pPr>
      <w:r>
        <w:rPr>
          <w:i/>
        </w:rPr>
        <w:t xml:space="preserve">have sought both to present the Baha’i Faith and its ideals to a wider intellectual audience</w:t>
      </w:r>
    </w:p>
    <w:p>
      <w:pPr>
        <w:ind w:left="360"/>
      </w:pPr>
      <w:r>
        <w:rPr>
          <w:i/>
        </w:rPr>
        <w:t xml:space="preserve">and explore the implications of the Baha’i teachings in all aspects of human life. This</w:t>
      </w:r>
    </w:p>
    <w:p>
      <w:pPr>
        <w:ind w:left="360"/>
      </w:pPr>
      <w:r>
        <w:rPr>
          <w:i/>
        </w:rPr>
        <w:t xml:space="preserve">approach to ‘Baha’i Studies’ was effectively begun with the establishment of the Canadian</w:t>
      </w:r>
    </w:p>
    <w:p>
      <w:pPr>
        <w:ind w:left="360"/>
      </w:pPr>
      <w:r>
        <w:rPr>
          <w:i/>
        </w:rPr>
        <w:t xml:space="preserve">Association for Studies on the Baha’i Faith in 1975 in response to a call by the Universal</w:t>
      </w:r>
    </w:p>
    <w:p>
      <w:pPr>
        <w:ind w:left="360"/>
      </w:pPr>
      <w:r>
        <w:rPr>
          <w:i/>
        </w:rPr>
        <w:t xml:space="preserve">House of Justice. This body aimed to promote lectures and conferences relating to the Baha’i</w:t>
      </w:r>
    </w:p>
    <w:p>
      <w:pPr>
        <w:ind w:left="360"/>
      </w:pPr>
      <w:r>
        <w:rPr>
          <w:i/>
        </w:rPr>
        <w:t xml:space="preserve">Faith at Canadian universities. Reflecting international interest, the organization was</w:t>
      </w:r>
    </w:p>
    <w:p>
      <w:pPr>
        <w:ind w:left="360"/>
      </w:pPr>
      <w:r>
        <w:rPr>
          <w:i/>
        </w:rPr>
        <w:t xml:space="preserve">renamed the Association for Baha’i Studies (ABS) in 1981. It also published a series of Baha’i</w:t>
      </w:r>
    </w:p>
    <w:p>
      <w:pPr>
        <w:ind w:left="360"/>
      </w:pPr>
      <w:r>
        <w:rPr>
          <w:i/>
        </w:rPr>
        <w:t xml:space="preserve">Studies volumes (mostly monographs) and The Journal of Baha’i Studies from 1988 (BW17:</w:t>
      </w:r>
    </w:p>
    <w:p>
      <w:pPr>
        <w:ind w:left="360"/>
      </w:pPr>
      <w:r>
        <w:rPr>
          <w:i/>
        </w:rPr>
        <w:t xml:space="preserve">197-201; 18:194-200; Danesh). Regarding all Baha’is as potential scholars it has promoted a</w:t>
      </w:r>
    </w:p>
    <w:p>
      <w:pPr>
        <w:ind w:left="360"/>
      </w:pPr>
      <w:r>
        <w:rPr>
          <w:i/>
        </w:rPr>
        <w:t xml:space="preserve">wide range of activities within the Baha’i community, including in the arts and health (A</w:t>
      </w:r>
    </w:p>
    <w:p>
      <w:pPr>
        <w:ind w:left="360"/>
      </w:pPr>
      <w:r>
        <w:rPr>
          <w:i/>
        </w:rPr>
        <w:t xml:space="preserve">Baha’i International Health Agency was formed under its sponsorship in 1982). A large</w:t>
      </w:r>
    </w:p>
    <w:p>
      <w:pPr>
        <w:ind w:left="360"/>
      </w:pPr>
      <w:r>
        <w:rPr>
          <w:i/>
        </w:rPr>
        <w:t xml:space="preserve">number of national or regional affiliate associations have now been established (22 by 1995,</w:t>
      </w:r>
    </w:p>
    <w:p>
      <w:pPr>
        <w:ind w:left="360"/>
      </w:pPr>
      <w:r>
        <w:rPr>
          <w:i/>
        </w:rPr>
        <w:t xml:space="preserve">including eight in the Americas, six in Europe, three each in Africa and Asia, and two in</w:t>
      </w:r>
    </w:p>
    <w:p>
      <w:pPr>
        <w:ind w:left="360"/>
      </w:pPr>
      <w:r>
        <w:rPr>
          <w:i/>
        </w:rPr>
        <w:t xml:space="preserve">Australasia). Activities of these associations range from academic study of aspects of history</w:t>
      </w:r>
    </w:p>
    <w:p>
      <w:pPr>
        <w:ind w:left="360"/>
      </w:pPr>
      <w:r>
        <w:rPr>
          <w:i/>
        </w:rPr>
        <w:t xml:space="preserve">and belief to studies of the possible application of the Baha’i teachings to varied aspects of</w:t>
      </w:r>
    </w:p>
    <w:p>
      <w:pPr>
        <w:ind w:left="360"/>
      </w:pPr>
      <w:r>
        <w:rPr>
          <w:i/>
        </w:rPr>
        <w:t xml:space="preserve">human life (including moral education and the search for a global ethic) and Baha’i</w:t>
      </w:r>
    </w:p>
    <w:p>
      <w:pPr>
        <w:ind w:left="360"/>
      </w:pPr>
      <w:r>
        <w:rPr>
          <w:i/>
        </w:rPr>
        <w:t xml:space="preserve">DEEPENING. Various publications of seminars and the like have been produced, of very</w:t>
      </w:r>
    </w:p>
    <w:p>
      <w:pPr>
        <w:ind w:left="360"/>
      </w:pPr>
      <w:r>
        <w:rPr>
          <w:i/>
        </w:rPr>
        <w:t xml:space="preserve">variable quality. In some places the traditional Baha’i SUMMER SCHOOLS have become more</w:t>
      </w:r>
    </w:p>
    <w:p>
      <w:pPr>
        <w:ind w:left="360"/>
      </w:pPr>
      <w:r>
        <w:rPr>
          <w:i/>
        </w:rPr>
        <w:t xml:space="preserve">rigorous, as in Australia, where a three-year certificate program in Baha’i Studies was</w:t>
      </w:r>
    </w:p>
    <w:p>
      <w:pPr>
        <w:ind w:left="360"/>
      </w:pPr>
      <w:r>
        <w:rPr>
          <w:i/>
        </w:rPr>
        <w:t xml:space="preserve">introduced in 1995 Other institutional developments have included the establishment of the</w:t>
      </w:r>
    </w:p>
    <w:p>
      <w:pPr>
        <w:ind w:left="360"/>
      </w:pPr>
      <w:r>
        <w:rPr>
          <w:i/>
        </w:rPr>
        <w:t xml:space="preserve">first Baha’i University (Universidad Nur) in Santa Cruz, Bolivia in 1984 and of Baha’i-</w:t>
      </w:r>
    </w:p>
    <w:p>
      <w:pPr>
        <w:ind w:left="360"/>
      </w:pPr>
      <w:r>
        <w:rPr>
          <w:i/>
        </w:rPr>
        <w:t xml:space="preserve">sponsored Chairs at the Universities of Maryland in the United States and Indore in India in</w:t>
      </w:r>
    </w:p>
    <w:p>
      <w:pPr>
        <w:ind w:left="360"/>
      </w:pPr>
      <w:r>
        <w:rPr>
          <w:i/>
        </w:rPr>
        <w:t xml:space="preserve">1990. The UK-based ABS affiliate for English Speaking Europe produces the Baha’i Studies</w:t>
      </w:r>
    </w:p>
    <w:p>
      <w:pPr>
        <w:ind w:left="360"/>
      </w:pPr>
      <w:r>
        <w:rPr>
          <w:i/>
        </w:rPr>
        <w:t xml:space="preserve">Review (from 1990). BWNS 1994-5: 89-95, 321-4.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Independent.</w:t>
      </w:r>
    </w:p>
    <w:p>
      <w:pPr>
        <w:ind w:left="360"/>
      </w:pPr>
      <w:r>
        <w:rPr>
          <w:i/>
        </w:rPr>
        <w:t xml:space="preserve">At the same time there has been a renewed interest in the more focused academic study of</w:t>
      </w:r>
    </w:p>
    <w:p>
      <w:pPr>
        <w:ind w:left="360"/>
      </w:pPr>
      <w:r>
        <w:rPr>
          <w:i/>
        </w:rPr>
        <w:t xml:space="preserve">the Babi and Baha’i religions. Although most of those involved in this movement have been</w:t>
      </w:r>
    </w:p>
    <w:p>
      <w:pPr>
        <w:ind w:left="360"/>
      </w:pPr>
      <w:r>
        <w:rPr>
          <w:i/>
        </w:rPr>
        <w:t xml:space="preserve">Baha’is or former Baha’is they have sought to employ the tools of modern critical</w:t>
      </w:r>
    </w:p>
    <w:p>
      <w:pPr>
        <w:ind w:left="360"/>
      </w:pPr>
      <w:r>
        <w:rPr>
          <w:i/>
        </w:rPr>
        <w:t xml:space="preserve">scholarship to advance understanding for its own sake rather than to promote particular</w:t>
      </w:r>
    </w:p>
    <w:p>
      <w:pPr>
        <w:ind w:left="360"/>
      </w:pPr>
      <w:r>
        <w:rPr>
          <w:i/>
        </w:rPr>
        <w:t xml:space="preserve">faith positions. This approach has sometimes engendered tensions with more traditional</w:t>
      </w:r>
    </w:p>
    <w:p>
      <w:pPr>
        <w:ind w:left="360"/>
      </w:pPr>
      <w:r>
        <w:rPr>
          <w:i/>
        </w:rPr>
        <w:t xml:space="preserve">Baha’is. Instances of this approach include several series of academic seminars on Baha’i</w:t>
      </w:r>
    </w:p>
    <w:p>
      <w:pPr>
        <w:ind w:left="360"/>
      </w:pPr>
      <w:r>
        <w:rPr>
          <w:i/>
        </w:rPr>
        <w:t xml:space="preserve">Studies in Britain and the United States, including at the University of Lancaster in England</w:t>
      </w:r>
    </w:p>
    <w:p>
      <w:pPr>
        <w:ind w:left="360"/>
      </w:pPr>
      <w:r>
        <w:rPr>
          <w:i/>
        </w:rPr>
        <w:t xml:space="preserve">(1977-1980) and at the American Academy of Religion (from 1984) and Middle East Studies</w:t>
      </w:r>
    </w:p>
    <w:p>
      <w:pPr>
        <w:ind w:left="360"/>
      </w:pPr>
      <w:r>
        <w:rPr>
          <w:i/>
        </w:rPr>
        <w:t xml:space="preserve">Association (from c. 1992); Moojan Momen’s collection of source materials, The Babi and</w:t>
      </w:r>
    </w:p>
    <w:p>
      <w:pPr>
        <w:ind w:left="360"/>
      </w:pPr>
      <w:r>
        <w:rPr>
          <w:i/>
        </w:rPr>
        <w:t xml:space="preserve">Baha’i Religions (MBBR, 1981); new translations of works by Mirza Abu’l-Fadl (1981, 1985);</w:t>
      </w:r>
    </w:p>
    <w:p>
      <w:pPr>
        <w:ind w:left="360"/>
      </w:pPr>
      <w:r>
        <w:rPr>
          <w:i/>
        </w:rPr>
        <w:t xml:space="preserve">the Kalimat Press series Studies in Babi and Baha’i History (from 1982); the scholarly journal</w:t>
      </w:r>
    </w:p>
    <w:p>
      <w:pPr>
        <w:ind w:left="360"/>
      </w:pPr>
      <w:r>
        <w:rPr>
          <w:i/>
        </w:rPr>
        <w:t xml:space="preserve">Baha’i Studies Bulletin (from 1982); the George Ronald series Baha’i Studies (from 1996); the</w:t>
      </w:r>
    </w:p>
    <w:p>
      <w:pPr>
        <w:ind w:left="360"/>
      </w:pPr>
      <w:r>
        <w:rPr>
          <w:i/>
        </w:rPr>
        <w:t xml:space="preserve">internet discussion forum H-Bahai (from 1997; one of the H-Net humanities list sites); and a</w:t>
      </w:r>
    </w:p>
    <w:p>
      <w:pPr>
        <w:ind w:left="360"/>
      </w:pPr>
      <w:r>
        <w:rPr>
          <w:i/>
        </w:rPr>
        <w:t xml:space="preserve">flurry of doctoral and other dissertations on Baha’i-related topics from the mid-1970s</w:t>
      </w:r>
    </w:p>
    <w:p>
      <w:pPr>
        <w:ind w:left="360"/>
      </w:pPr>
      <w:r>
        <w:rPr>
          <w:i/>
        </w:rPr>
        <w:t xml:space="preserve">onwards (Collins, Bibliography, 303-10), some of which have since found their way into print</w:t>
      </w:r>
    </w:p>
    <w:p>
      <w:pPr>
        <w:ind w:left="360"/>
      </w:pPr>
      <w:r>
        <w:rPr>
          <w:i/>
        </w:rPr>
        <w:t xml:space="preserve">(Amanat [ARR], MacEoin [McS], Smith [SBBR]). For a review of English-language sources up</w:t>
      </w:r>
    </w:p>
    <w:p>
      <w:pPr>
        <w:ind w:left="360"/>
      </w:pPr>
      <w:r>
        <w:rPr>
          <w:i/>
        </w:rPr>
        <w:t xml:space="preserve">to 1985 see SBBR 225-38.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‘Ulama.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‘Abdu’l-Baha’s ideal.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anonymously published Secret of Divine Civilization (1875) ‘Abdu’l-Baha held that the</w:t>
      </w:r>
    </w:p>
    <w:p>
      <w:pPr>
        <w:ind w:left="360"/>
      </w:pPr>
      <w:r>
        <w:rPr>
          <w:i/>
        </w:rPr>
        <w:t xml:space="preserve">truly spiritually learned were ‘lamps of guidance among the nations’ and a sanctuary for the</w:t>
      </w:r>
    </w:p>
    <w:p>
      <w:pPr>
        <w:ind w:left="360"/>
      </w:pPr>
      <w:r>
        <w:rPr>
          <w:i/>
        </w:rPr>
        <w:t xml:space="preserve">distressed. Such individuals would be recognized by their SPIRITUAL QUALITIES, intellectual</w:t>
      </w:r>
    </w:p>
    <w:p>
      <w:pPr>
        <w:ind w:left="360"/>
      </w:pPr>
      <w:r>
        <w:rPr>
          <w:i/>
        </w:rPr>
        <w:t xml:space="preserve">power and enlightened knowledge. They should seek to acquire the perfections of spiritual</w:t>
      </w:r>
    </w:p>
    <w:p>
      <w:pPr>
        <w:ind w:left="360"/>
      </w:pPr>
      <w:r>
        <w:rPr>
          <w:i/>
        </w:rPr>
        <w:t xml:space="preserve">and material perfection; defend Islam; oppose their own passions; and obey the divine</w:t>
      </w:r>
    </w:p>
    <w:p>
      <w:pPr>
        <w:ind w:left="360"/>
      </w:pPr>
      <w:r>
        <w:rPr>
          <w:i/>
        </w:rPr>
        <w:t xml:space="preserve">commandments. Only then would they be worthy of emulation (taqlid). Their learning</w:t>
      </w:r>
    </w:p>
    <w:p>
      <w:pPr>
        <w:ind w:left="360"/>
      </w:pPr>
      <w:r>
        <w:rPr>
          <w:i/>
        </w:rPr>
        <w:t xml:space="preserve">should encompass not only the fundamentals of religion and holy law but also the scriptures</w:t>
      </w:r>
    </w:p>
    <w:p>
      <w:pPr>
        <w:ind w:left="360"/>
      </w:pPr>
      <w:r>
        <w:rPr>
          <w:i/>
        </w:rPr>
        <w:t xml:space="preserve">of other religions, political science, history and the natural sciences. As to the attributes of</w:t>
      </w:r>
    </w:p>
    <w:p>
      <w:pPr>
        <w:ind w:left="360"/>
      </w:pPr>
      <w:r>
        <w:rPr>
          <w:i/>
        </w:rPr>
        <w:t xml:space="preserve">perfection, these included ‘learning and the cultural attainments of the mind’; justice and</w:t>
      </w:r>
    </w:p>
    <w:p>
      <w:pPr>
        <w:ind w:left="360"/>
      </w:pPr>
      <w:r>
        <w:rPr>
          <w:i/>
        </w:rPr>
        <w:t xml:space="preserve">selfless impartiality; and dedication to community education. Clerical status of itself was</w:t>
      </w:r>
    </w:p>
    <w:p>
      <w:pPr>
        <w:ind w:left="360"/>
      </w:pPr>
      <w:r>
        <w:rPr>
          <w:i/>
        </w:rPr>
        <w:t xml:space="preserve">number proof of knowledge and moral continence (SDC 34-40, 59). See also ‘LEARNED’.</w:t>
      </w:r>
    </w:p>
    <w:p>
      <w:pPr>
        <w:ind w:left="360"/>
      </w:pPr>
      <w:r>
        <w:rPr>
          <w:color w:val="555555"/>
          <w:sz w:val="18"/>
        </w:rPr>
        <w:t xml:space="preserve">— Learned (Used by permission of the curator)</w:t>
      </w:r>
    </w:p>
    <w:p/>
  </w:body>
</w:document>
</file>