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Abdu'l-Bahá on Christ and Christianity: Introduction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second trip to France between January and March 1913, 'Abdu'l-</w:t>
      </w:r>
    </w:p>
    <w:p>
      <w:pPr>
        <w:ind w:left="360"/>
      </w:pPr>
      <w:r>
        <w:rPr>
          <w:i/>
        </w:rPr>
        <w:t xml:space="preserve">Bahá met with Pasteur Monnier and a group of professors, clerics </w:t>
      </w:r>
    </w:p>
    <w:p>
      <w:pPr>
        <w:ind w:left="360"/>
      </w:pPr>
      <w:r>
        <w:rPr>
          <w:i/>
        </w:rPr>
        <w:t xml:space="preserve">and theological students in Monnier's theological seminary in Paris. On the </w:t>
      </w:r>
    </w:p>
    <w:p>
      <w:pPr>
        <w:ind w:left="360"/>
      </w:pPr>
      <w:r>
        <w:rPr>
          <w:i/>
        </w:rPr>
        <w:t xml:space="preserve">evening of February 17th 1913, 'Abdu'l-Bahá presented the </w:t>
      </w:r>
    </w:p>
    <w:p>
      <w:pPr>
        <w:ind w:left="360"/>
      </w:pPr>
      <w:r>
        <w:rPr>
          <w:i/>
        </w:rPr>
        <w:t xml:space="preserve">Bahá'í teachings on Christ and Christianity to this group. </w:t>
      </w:r>
    </w:p>
    <w:p>
      <w:pPr>
        <w:ind w:left="360"/>
      </w:pPr>
      <w:r>
        <w:rPr>
          <w:i/>
        </w:rPr>
        <w:t xml:space="preserve">Pasteur Monnier was a distinguished Protestant theologian, vice-president </w:t>
      </w:r>
    </w:p>
    <w:p>
      <w:pPr>
        <w:ind w:left="360"/>
      </w:pPr>
      <w:r>
        <w:rPr>
          <w:i/>
        </w:rPr>
        <w:t xml:space="preserve">of the Protestant Federation of France and professor of Protestant </w:t>
      </w:r>
    </w:p>
    <w:p>
      <w:pPr>
        <w:ind w:left="360"/>
      </w:pPr>
      <w:r>
        <w:rPr>
          <w:i/>
        </w:rPr>
        <w:t xml:space="preserve">theology in Paris.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a Persian transcript of the interview was made and within </w:t>
      </w:r>
    </w:p>
    <w:p>
      <w:pPr>
        <w:ind w:left="360"/>
      </w:pPr>
      <w:r>
        <w:rPr>
          <w:i/>
        </w:rPr>
        <w:t xml:space="preserve">three years an English version appeared in print. The book in which it </w:t>
      </w:r>
    </w:p>
    <w:p>
      <w:pPr>
        <w:ind w:left="360"/>
      </w:pPr>
      <w:r>
        <w:rPr>
          <w:i/>
        </w:rPr>
        <w:t xml:space="preserve">appears, Abdul Baha [sic] on Divine Philosophy, is a collection </w:t>
      </w:r>
    </w:p>
    <w:p>
      <w:pPr>
        <w:ind w:left="360"/>
      </w:pPr>
      <w:r>
        <w:rPr>
          <w:i/>
        </w:rPr>
        <w:t xml:space="preserve">of unsourced letters and talks of 'Abdu'l-Bahá first published in </w:t>
      </w:r>
    </w:p>
    <w:p>
      <w:pPr>
        <w:ind w:left="360"/>
      </w:pPr>
      <w:r>
        <w:rPr>
          <w:i/>
        </w:rPr>
        <w:t xml:space="preserve">Boston in 1916. It was last printed in New York around 1918 and </w:t>
      </w:r>
    </w:p>
    <w:p>
      <w:pPr>
        <w:ind w:left="360"/>
      </w:pPr>
      <w:r>
        <w:rPr>
          <w:i/>
        </w:rPr>
        <w:t xml:space="preserve">consequently the contents of this interview have been inaccessible to </w:t>
      </w:r>
    </w:p>
    <w:p>
      <w:pPr>
        <w:ind w:left="360"/>
      </w:pPr>
      <w:r>
        <w:rPr>
          <w:i/>
        </w:rPr>
        <w:t xml:space="preserve">most of the Bahá'í world. In response to a question about </w:t>
      </w:r>
    </w:p>
    <w:p>
      <w:pPr>
        <w:ind w:left="360"/>
      </w:pPr>
      <w:r>
        <w:rPr>
          <w:i/>
        </w:rPr>
        <w:t xml:space="preserve">the authenticity of the interview, the Universal House of Justice have </w:t>
      </w:r>
    </w:p>
    <w:p>
      <w:pPr>
        <w:ind w:left="360"/>
      </w:pPr>
      <w:r>
        <w:rPr>
          <w:i/>
        </w:rPr>
        <w:t xml:space="preserve">written, "The fact that an original record of the interview exists </w:t>
      </w:r>
    </w:p>
    <w:p>
      <w:pPr>
        <w:ind w:left="360"/>
      </w:pPr>
      <w:r>
        <w:rPr>
          <w:i/>
        </w:rPr>
        <w:t xml:space="preserve">indicates that it is authentic. The translation, however, is an early one </w:t>
      </w:r>
    </w:p>
    <w:p>
      <w:pPr>
        <w:ind w:left="360"/>
      </w:pPr>
      <w:r>
        <w:rPr>
          <w:i/>
        </w:rPr>
        <w:t xml:space="preserve">and may need to be revised. You would be advised, therefore, to consult the </w:t>
      </w:r>
    </w:p>
    <w:p>
      <w:pPr>
        <w:ind w:left="360"/>
      </w:pPr>
      <w:r>
        <w:rPr>
          <w:i/>
        </w:rPr>
        <w:t xml:space="preserve">original text should any questions arise from the text" (from a letter </w:t>
      </w:r>
    </w:p>
    <w:p>
      <w:pPr>
        <w:ind w:left="360"/>
      </w:pPr>
      <w:r>
        <w:rPr>
          <w:i/>
        </w:rPr>
        <w:t xml:space="preserve">on behalf of the Universal House of Justice to the editor, dated 16 April </w:t>
      </w:r>
    </w:p>
    <w:p>
      <w:pPr>
        <w:ind w:left="360"/>
      </w:pPr>
      <w:r>
        <w:rPr>
          <w:i/>
        </w:rPr>
        <w:t xml:space="preserve">1993). The Bahá'í Studies Review has reprinted this </w:t>
      </w:r>
    </w:p>
    <w:p>
      <w:pPr>
        <w:ind w:left="360"/>
      </w:pPr>
      <w:r>
        <w:rPr>
          <w:i/>
        </w:rPr>
        <w:t xml:space="preserve">remarkable dialogue here with a set of new footnotes, containing revised </w:t>
      </w:r>
    </w:p>
    <w:p>
      <w:pPr>
        <w:ind w:left="360"/>
      </w:pPr>
      <w:r>
        <w:rPr>
          <w:i/>
        </w:rPr>
        <w:t xml:space="preserve">translations made by Dr Khazeh Fananapazir from the original Persian </w:t>
      </w:r>
    </w:p>
    <w:p>
      <w:pPr>
        <w:ind w:left="360"/>
      </w:pPr>
      <w:r>
        <w:rPr>
          <w:i/>
        </w:rPr>
        <w:t xml:space="preserve">which appears in the compilation of 'Abdu'l-Bahá's talks in the </w:t>
      </w:r>
    </w:p>
    <w:p>
      <w:pPr>
        <w:ind w:left="360"/>
      </w:pPr>
      <w:r>
        <w:rPr>
          <w:i/>
        </w:rPr>
        <w:t xml:space="preserve">West, Khitábát.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consists of 'Abdu'l-Bahá answering five of Pasteur </w:t>
      </w:r>
    </w:p>
    <w:p>
      <w:pPr>
        <w:ind w:left="360"/>
      </w:pPr>
      <w:r>
        <w:rPr>
          <w:i/>
        </w:rPr>
        <w:t xml:space="preserve">Monnier's questions. The first of these questions concerns the nature of </w:t>
      </w:r>
    </w:p>
    <w:p>
      <w:pPr>
        <w:ind w:left="360"/>
      </w:pPr>
      <w:r>
        <w:rPr>
          <w:i/>
        </w:rPr>
        <w:t xml:space="preserve">Christ. In response 'Abdu'l-Bahá makes the statement that the </w:t>
      </w:r>
    </w:p>
    <w:p>
      <w:pPr>
        <w:ind w:left="360"/>
      </w:pPr>
      <w:r>
        <w:rPr>
          <w:i/>
        </w:rPr>
        <w:t xml:space="preserve">Bahá'í belief in Christ is exactly what is recorded in the </w:t>
      </w:r>
    </w:p>
    <w:p>
      <w:pPr>
        <w:ind w:left="360"/>
      </w:pPr>
      <w:r>
        <w:rPr>
          <w:i/>
        </w:rPr>
        <w:t xml:space="preserve">Gospels, with its meanings explained. Here then the framework is set, a </w:t>
      </w:r>
    </w:p>
    <w:p>
      <w:pPr>
        <w:ind w:left="360"/>
      </w:pPr>
      <w:r>
        <w:rPr>
          <w:i/>
        </w:rPr>
        <w:t xml:space="preserve">common ground automatically established - two believers in the Gospels </w:t>
      </w:r>
    </w:p>
    <w:p>
      <w:pPr>
        <w:ind w:left="360"/>
      </w:pPr>
      <w:r>
        <w:rPr>
          <w:i/>
        </w:rPr>
        <w:t xml:space="preserve">discussing its interpretation. It is striking how 'Abdu'l-Bahá </w:t>
      </w:r>
    </w:p>
    <w:p>
      <w:pPr>
        <w:ind w:left="360"/>
      </w:pPr>
      <w:r>
        <w:rPr>
          <w:i/>
        </w:rPr>
        <w:t xml:space="preserve">emphasises the importance of reason in this process - He says about John </w:t>
      </w:r>
    </w:p>
    <w:p>
      <w:pPr>
        <w:ind w:left="360"/>
      </w:pPr>
      <w:r>
        <w:rPr>
          <w:i/>
        </w:rPr>
        <w:t xml:space="preserve">1:1 (In the beginning was the Word . . .), "we give an explanation </w:t>
      </w:r>
    </w:p>
    <w:p>
      <w:pPr>
        <w:ind w:left="360"/>
      </w:pPr>
      <w:r>
        <w:rPr>
          <w:i/>
        </w:rPr>
        <w:t xml:space="preserve">which is accepted by reason" and later in His commentary on John </w:t>
      </w:r>
    </w:p>
    <w:p>
      <w:pPr>
        <w:ind w:left="360"/>
      </w:pPr>
      <w:r>
        <w:rPr>
          <w:i/>
        </w:rPr>
        <w:t xml:space="preserve">10:30 (The Father is in me), He argues, "This we must understand </w:t>
      </w:r>
    </w:p>
    <w:p>
      <w:pPr>
        <w:ind w:left="360"/>
      </w:pPr>
      <w:r>
        <w:rPr>
          <w:i/>
        </w:rPr>
        <w:t xml:space="preserve">through logical and scientific evidences". He had also developed this </w:t>
      </w:r>
    </w:p>
    <w:p>
      <w:pPr>
        <w:ind w:left="360"/>
      </w:pPr>
      <w:r>
        <w:rPr>
          <w:i/>
        </w:rPr>
        <w:t xml:space="preserve">theme a few weeks earlier in a talk, "If religion were contrary to </w:t>
      </w:r>
    </w:p>
    <w:p>
      <w:pPr>
        <w:ind w:left="360"/>
      </w:pPr>
      <w:r>
        <w:rPr>
          <w:i/>
        </w:rPr>
        <w:t xml:space="preserve">logical reason then it would cease to be a religion and be merely </w:t>
      </w:r>
    </w:p>
    <w:p>
      <w:pPr>
        <w:ind w:left="360"/>
      </w:pPr>
      <w:r>
        <w:rPr>
          <w:i/>
        </w:rPr>
        <w:t xml:space="preserve">superstition. . . . I say unto you: weigh carefully in the balance of reason </w:t>
      </w:r>
    </w:p>
    <w:p>
      <w:pPr>
        <w:ind w:left="360"/>
      </w:pPr>
      <w:r>
        <w:rPr>
          <w:i/>
        </w:rPr>
        <w:t xml:space="preserve">and science everything that is presented to you as religion. If it passes </w:t>
      </w:r>
    </w:p>
    <w:p>
      <w:pPr>
        <w:ind w:left="360"/>
      </w:pPr>
      <w:r>
        <w:rPr>
          <w:i/>
        </w:rPr>
        <w:t xml:space="preserve">the test, then accept it, for it is truth! If however, it does not conform, </w:t>
      </w:r>
    </w:p>
    <w:p>
      <w:pPr>
        <w:ind w:left="360"/>
      </w:pPr>
      <w:r>
        <w:rPr>
          <w:i/>
        </w:rPr>
        <w:t xml:space="preserve">then reject it, for it is ignorance!" (Paris Talks 143, 144).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brief introduction, two issues will be examined from the </w:t>
      </w:r>
    </w:p>
    <w:p>
      <w:pPr>
        <w:ind w:left="360"/>
      </w:pPr>
      <w:r>
        <w:rPr>
          <w:i/>
        </w:rPr>
        <w:t xml:space="preserve">interview, the issues upon which the remainder of 'Abdu'l-Bahá's </w:t>
      </w:r>
    </w:p>
    <w:p>
      <w:pPr>
        <w:ind w:left="360"/>
      </w:pPr>
      <w:r>
        <w:rPr>
          <w:i/>
        </w:rPr>
        <w:t xml:space="preserve">explanations rest. 'Abdu'l-Bahá focuses on the Prologue of the </w:t>
      </w:r>
    </w:p>
    <w:p>
      <w:pPr>
        <w:ind w:left="360"/>
      </w:pPr>
      <w:r>
        <w:rPr>
          <w:i/>
        </w:rPr>
        <w:t xml:space="preserve">Gospel of St. John in His discussion of the nature of Christ: "In the </w:t>
      </w:r>
    </w:p>
    <w:p>
      <w:pPr>
        <w:ind w:left="360"/>
      </w:pPr>
      <w:r>
        <w:rPr>
          <w:i/>
        </w:rPr>
        <w:t xml:space="preserve">beginning was the Word, and the Word was with God, and the Word was </w:t>
      </w:r>
    </w:p>
    <w:p>
      <w:pPr>
        <w:ind w:left="360"/>
      </w:pPr>
      <w:r>
        <w:rPr>
          <w:i/>
        </w:rPr>
        <w:t xml:space="preserve">God". His interpretation leaves the audience in no doubt that Christ </w:t>
      </w:r>
    </w:p>
    <w:p>
      <w:pPr>
        <w:ind w:left="360"/>
      </w:pPr>
      <w:r>
        <w:rPr>
          <w:i/>
        </w:rPr>
        <w:t xml:space="preserve">is glorified from a Bahá'í perspective, and this glory </w:t>
      </w:r>
    </w:p>
    <w:p>
      <w:pPr>
        <w:ind w:left="360"/>
      </w:pPr>
      <w:r>
        <w:rPr>
          <w:i/>
        </w:rPr>
        <w:t xml:space="preserve">derives from His incarnation of all divine attributes and virtues (see also </w:t>
      </w:r>
    </w:p>
    <w:p>
      <w:pPr>
        <w:ind w:left="360"/>
      </w:pPr>
      <w:r>
        <w:rPr>
          <w:i/>
        </w:rPr>
        <w:t xml:space="preserve">Some Answered Questions 206-7, Selections 60). 'Abdu'l-</w:t>
      </w:r>
    </w:p>
    <w:p>
      <w:pPr>
        <w:ind w:left="360"/>
      </w:pPr>
      <w:r>
        <w:rPr>
          <w:i/>
        </w:rPr>
        <w:t xml:space="preserve">Bahá says that the reality of Christ is the "depository of the </w:t>
      </w:r>
    </w:p>
    <w:p>
      <w:pPr>
        <w:ind w:left="360"/>
      </w:pPr>
      <w:r>
        <w:rPr>
          <w:i/>
        </w:rPr>
        <w:t xml:space="preserve">infinite divine virtues". From a study of the original Greek of this </w:t>
      </w:r>
    </w:p>
    <w:p>
      <w:pPr>
        <w:ind w:left="360"/>
      </w:pPr>
      <w:r>
        <w:rPr>
          <w:i/>
        </w:rPr>
        <w:t xml:space="preserve">verse, some modern biblical scholars have come to the same conclusion - </w:t>
      </w:r>
    </w:p>
    <w:p>
      <w:pPr>
        <w:ind w:left="360"/>
      </w:pPr>
      <w:r>
        <w:rPr>
          <w:i/>
        </w:rPr>
        <w:t xml:space="preserve">John 1:1 is describing Christ as the expression or manifestation of God. </w:t>
      </w:r>
    </w:p>
    <w:p>
      <w:pPr>
        <w:ind w:left="360"/>
      </w:pPr>
      <w:r>
        <w:rPr>
          <w:i/>
        </w:rPr>
        <w:t xml:space="preserve">The Greek of the last clause is kai theos en ho logos. The so-called </w:t>
      </w:r>
    </w:p>
    <w:p>
      <w:pPr>
        <w:ind w:left="360"/>
      </w:pPr>
      <w:r>
        <w:rPr>
          <w:i/>
        </w:rPr>
        <w:t xml:space="preserve">Authorized Version has it as: "And the Word was God". This </w:t>
      </w:r>
    </w:p>
    <w:p>
      <w:pPr>
        <w:ind w:left="360"/>
      </w:pPr>
      <w:r>
        <w:rPr>
          <w:i/>
        </w:rPr>
        <w:t xml:space="preserve">would suggest that 'Christ' and 'God' were interchangeable. However, as </w:t>
      </w:r>
    </w:p>
    <w:p>
      <w:pPr>
        <w:ind w:left="360"/>
      </w:pPr>
      <w:r>
        <w:rPr>
          <w:i/>
        </w:rPr>
        <w:t xml:space="preserve">the late Bishop John Robinson explains in the classic Honest to God, </w:t>
      </w:r>
    </w:p>
    <w:p>
      <w:pPr>
        <w:ind w:left="360"/>
      </w:pPr>
      <w:r>
        <w:rPr>
          <w:i/>
        </w:rPr>
        <w:t xml:space="preserve">the Greek more accurately implies that Christ is the "complete </w:t>
      </w:r>
    </w:p>
    <w:p>
      <w:pPr>
        <w:ind w:left="360"/>
      </w:pPr>
      <w:r>
        <w:rPr>
          <w:i/>
        </w:rPr>
        <w:t xml:space="preserve">expression, the Word, of God":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Greek this would most naturally be represented by </w:t>
      </w:r>
    </w:p>
    <w:p>
      <w:pPr>
        <w:ind w:left="360"/>
      </w:pPr>
      <w:r>
        <w:rPr>
          <w:i/>
        </w:rPr>
        <w:t xml:space="preserve">'God' with the article, not theos but ho theos. But, equally, St. </w:t>
      </w:r>
    </w:p>
    <w:p>
      <w:pPr>
        <w:ind w:left="360"/>
      </w:pPr>
      <w:r>
        <w:rPr>
          <w:i/>
        </w:rPr>
        <w:t xml:space="preserve">John is not saying that Jesus is a 'divine' man, in the sense with which the </w:t>
      </w:r>
    </w:p>
    <w:p>
      <w:pPr>
        <w:ind w:left="360"/>
      </w:pPr>
      <w:r>
        <w:rPr>
          <w:i/>
        </w:rPr>
        <w:t xml:space="preserve">ancient world was familiar or in the sense in which the Liberals spoke of </w:t>
      </w:r>
    </w:p>
    <w:p>
      <w:pPr>
        <w:ind w:left="360"/>
      </w:pPr>
      <w:r>
        <w:rPr>
          <w:i/>
        </w:rPr>
        <w:t xml:space="preserve">him. That would be theios. The Greek expression steers carefully </w:t>
      </w:r>
    </w:p>
    <w:p>
      <w:pPr>
        <w:ind w:left="360"/>
      </w:pPr>
      <w:r>
        <w:rPr>
          <w:i/>
        </w:rPr>
        <w:t xml:space="preserve">between the two. It is impossible to represent it in a single English word, </w:t>
      </w:r>
    </w:p>
    <w:p>
      <w:pPr>
        <w:ind w:left="360"/>
      </w:pPr>
      <w:r>
        <w:rPr>
          <w:i/>
        </w:rPr>
        <w:t xml:space="preserve">but the New English Bible, I believe, gets the sense pretty exactly with its </w:t>
      </w:r>
    </w:p>
    <w:p>
      <w:pPr>
        <w:ind w:left="360"/>
      </w:pPr>
      <w:r>
        <w:rPr>
          <w:i/>
        </w:rPr>
        <w:t xml:space="preserve">rendering, 'And what God was, the Word was.' In other words, if one looked </w:t>
      </w:r>
    </w:p>
    <w:p>
      <w:pPr>
        <w:ind w:left="360"/>
      </w:pPr>
      <w:r>
        <w:rPr>
          <w:i/>
        </w:rPr>
        <w:t xml:space="preserve">at Jesus, one saw God - for 'he who has seen me has seen the Father' (Jn </w:t>
      </w:r>
    </w:p>
    <w:p>
      <w:pPr>
        <w:ind w:left="360"/>
      </w:pPr>
      <w:r>
        <w:rPr>
          <w:i/>
        </w:rPr>
        <w:t xml:space="preserve">14:9). He was the complete expression, the Word, of God. (Honest </w:t>
      </w:r>
    </w:p>
    <w:p>
      <w:pPr>
        <w:ind w:left="360"/>
      </w:pPr>
      <w:r>
        <w:rPr>
          <w:i/>
        </w:rPr>
        <w:t xml:space="preserve">71)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'Abdu'l-Bahá's interpretation of John 1:1 is that </w:t>
      </w:r>
    </w:p>
    <w:p>
      <w:pPr>
        <w:ind w:left="360"/>
      </w:pPr>
      <w:r>
        <w:rPr>
          <w:i/>
        </w:rPr>
        <w:t xml:space="preserve">He finds the concept of unity central to its meaning. In terms of the </w:t>
      </w:r>
    </w:p>
    <w:p>
      <w:pPr>
        <w:ind w:left="360"/>
      </w:pPr>
      <w:r>
        <w:rPr>
          <w:i/>
        </w:rPr>
        <w:t xml:space="preserve">relationship between Christ and God, this involves the absolute unity of </w:t>
      </w:r>
    </w:p>
    <w:p>
      <w:pPr>
        <w:ind w:left="360"/>
      </w:pPr>
      <w:r>
        <w:rPr>
          <w:i/>
        </w:rPr>
        <w:t xml:space="preserve">their qualities: "It is evident that these qualities were ever with </w:t>
      </w:r>
    </w:p>
    <w:p>
      <w:pPr>
        <w:ind w:left="360"/>
      </w:pPr>
      <w:r>
        <w:rPr>
          <w:i/>
        </w:rPr>
        <w:t xml:space="preserve">God, . . . they are inseparable from him, because divinity is not subject to </w:t>
      </w:r>
    </w:p>
    <w:p>
      <w:pPr>
        <w:ind w:left="360"/>
      </w:pPr>
      <w:r>
        <w:rPr>
          <w:i/>
        </w:rPr>
        <w:t xml:space="preserve">division". A number of Christian theologians have read the concept of </w:t>
      </w:r>
    </w:p>
    <w:p>
      <w:pPr>
        <w:ind w:left="360"/>
      </w:pPr>
      <w:r>
        <w:rPr>
          <w:i/>
        </w:rPr>
        <w:t xml:space="preserve">unity into the second clause of John 1:1, "the Word was with </w:t>
      </w:r>
    </w:p>
    <w:p>
      <w:pPr>
        <w:ind w:left="360"/>
      </w:pPr>
      <w:r>
        <w:rPr>
          <w:i/>
        </w:rPr>
        <w:t xml:space="preserve">God". Some biblical scholars have suggested that the Greek, pros </w:t>
      </w:r>
    </w:p>
    <w:p>
      <w:pPr>
        <w:ind w:left="360"/>
      </w:pPr>
      <w:r>
        <w:rPr>
          <w:i/>
        </w:rPr>
        <w:t xml:space="preserve">ton theon, is more accurately translated, "the Word was towards </w:t>
      </w:r>
    </w:p>
    <w:p>
      <w:pPr>
        <w:ind w:left="360"/>
      </w:pPr>
      <w:r>
        <w:rPr>
          <w:i/>
        </w:rPr>
        <w:t xml:space="preserve">God" because pros with the accusative case (theon) </w:t>
      </w:r>
    </w:p>
    <w:p>
      <w:pPr>
        <w:ind w:left="360"/>
      </w:pPr>
      <w:r>
        <w:rPr>
          <w:i/>
        </w:rPr>
        <w:t xml:space="preserve">after the verb 'to be' means 'to go towards':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Word was in motion towards God, instead of being </w:t>
      </w:r>
    </w:p>
    <w:p>
      <w:pPr>
        <w:ind w:left="360"/>
      </w:pPr>
      <w:r>
        <w:rPr>
          <w:i/>
        </w:rPr>
        <w:t xml:space="preserve">literally and plainly identical with God, then St. John is introducing the </w:t>
      </w:r>
    </w:p>
    <w:p>
      <w:pPr>
        <w:ind w:left="360"/>
      </w:pPr>
      <w:r>
        <w:rPr>
          <w:i/>
        </w:rPr>
        <w:t xml:space="preserve">notion of development (or process, or progression) within the divine </w:t>
      </w:r>
    </w:p>
    <w:p>
      <w:pPr>
        <w:ind w:left="360"/>
      </w:pPr>
      <w:r>
        <w:rPr>
          <w:i/>
        </w:rPr>
        <w:t xml:space="preserve">nature . . . "Movement towards" implies a separation that is in </w:t>
      </w:r>
    </w:p>
    <w:p>
      <w:pPr>
        <w:ind w:left="360"/>
      </w:pPr>
      <w:r>
        <w:rPr>
          <w:i/>
        </w:rPr>
        <w:t xml:space="preserve">the process of being overcome. The movement of the Word towards God can </w:t>
      </w:r>
    </w:p>
    <w:p>
      <w:pPr>
        <w:ind w:left="360"/>
      </w:pPr>
      <w:r>
        <w:rPr>
          <w:i/>
        </w:rPr>
        <w:t xml:space="preserve">then be seen as history: the history of the created universe, going back to </w:t>
      </w:r>
    </w:p>
    <w:p>
      <w:pPr>
        <w:ind w:left="360"/>
      </w:pPr>
      <w:r>
        <w:rPr>
          <w:i/>
        </w:rPr>
        <w:t xml:space="preserve">its very beginning, is one of overcoming a separation from God, a process </w:t>
      </w:r>
    </w:p>
    <w:p>
      <w:pPr>
        <w:ind w:left="360"/>
      </w:pPr>
      <w:r>
        <w:rPr>
          <w:i/>
        </w:rPr>
        <w:t xml:space="preserve">of reunification. (Witterschein, Preface xiv)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Pasteur Monnier's second question concerns the relationship between </w:t>
      </w:r>
    </w:p>
    <w:p>
      <w:pPr>
        <w:ind w:left="360"/>
      </w:pPr>
      <w:r>
        <w:rPr>
          <w:i/>
        </w:rPr>
        <w:t xml:space="preserve">Christianity and the Bahá'í Faith. 'Abdu'l-Bahá </w:t>
      </w:r>
    </w:p>
    <w:p>
      <w:pPr>
        <w:ind w:left="360"/>
      </w:pPr>
      <w:r>
        <w:rPr>
          <w:i/>
        </w:rPr>
        <w:t xml:space="preserve">answers by explaining that religions have two parts. The first of these is </w:t>
      </w:r>
    </w:p>
    <w:p>
      <w:pPr>
        <w:ind w:left="360"/>
      </w:pPr>
      <w:r>
        <w:rPr>
          <w:i/>
        </w:rPr>
        <w:t xml:space="preserve">essential and spiritual, the "expression of the love of God", the </w:t>
      </w:r>
    </w:p>
    <w:p>
      <w:pPr>
        <w:ind w:left="360"/>
      </w:pPr>
      <w:r>
        <w:rPr>
          <w:i/>
        </w:rPr>
        <w:t xml:space="preserve">moral side of religion. Elsewhere, 'Abdu'l-Bahá has explained that </w:t>
      </w:r>
    </w:p>
    <w:p>
      <w:pPr>
        <w:ind w:left="360"/>
      </w:pPr>
      <w:r>
        <w:rPr>
          <w:i/>
        </w:rPr>
        <w:t xml:space="preserve">the essential teachings of religion "are faith in God, the acquirement </w:t>
      </w:r>
    </w:p>
    <w:p>
      <w:pPr>
        <w:ind w:left="360"/>
      </w:pPr>
      <w:r>
        <w:rPr>
          <w:i/>
        </w:rPr>
        <w:t xml:space="preserve">of the virtues which characterize perfect manhood, praiseworthy </w:t>
      </w:r>
    </w:p>
    <w:p>
      <w:pPr>
        <w:ind w:left="360"/>
      </w:pPr>
      <w:r>
        <w:rPr>
          <w:i/>
        </w:rPr>
        <w:t xml:space="preserve">moralities, the acquisition of the bestowals and bounties emanating from </w:t>
      </w:r>
    </w:p>
    <w:p>
      <w:pPr>
        <w:ind w:left="360"/>
      </w:pPr>
      <w:r>
        <w:rPr>
          <w:i/>
        </w:rPr>
        <w:t xml:space="preserve">the divine effulgences - in brief, the ordinances which concern the realm </w:t>
      </w:r>
    </w:p>
    <w:p>
      <w:pPr>
        <w:ind w:left="360"/>
      </w:pPr>
      <w:r>
        <w:rPr>
          <w:i/>
        </w:rPr>
        <w:t xml:space="preserve">of morals and ethics" (Promulgation 403). The second aspect </w:t>
      </w:r>
    </w:p>
    <w:p>
      <w:pPr>
        <w:ind w:left="360"/>
      </w:pPr>
      <w:r>
        <w:rPr>
          <w:i/>
        </w:rPr>
        <w:t xml:space="preserve">of religion is non-essential and "belongs to practical life", and </w:t>
      </w:r>
    </w:p>
    <w:p>
      <w:pPr>
        <w:ind w:left="360"/>
      </w:pPr>
      <w:r>
        <w:rPr>
          <w:i/>
        </w:rPr>
        <w:t xml:space="preserve">"deals with exterior forms and ceremonies" (Paris Talks </w:t>
      </w:r>
    </w:p>
    <w:p>
      <w:pPr>
        <w:ind w:left="360"/>
      </w:pPr>
      <w:r>
        <w:rPr>
          <w:i/>
        </w:rPr>
        <w:t xml:space="preserve">142), "material conditions, the laws of human intercourse and social </w:t>
      </w:r>
    </w:p>
    <w:p>
      <w:pPr>
        <w:ind w:left="360"/>
      </w:pPr>
      <w:r>
        <w:rPr>
          <w:i/>
        </w:rPr>
        <w:t xml:space="preserve">regulation. These are subject to change and transformation in accordance </w:t>
      </w:r>
    </w:p>
    <w:p>
      <w:pPr>
        <w:ind w:left="360"/>
      </w:pPr>
      <w:r>
        <w:rPr>
          <w:i/>
        </w:rPr>
        <w:t xml:space="preserve">with the time, place and conditions" (Promulgation 97-8). The </w:t>
      </w:r>
    </w:p>
    <w:p>
      <w:pPr>
        <w:ind w:left="360"/>
      </w:pPr>
      <w:r>
        <w:rPr>
          <w:i/>
        </w:rPr>
        <w:t xml:space="preserve">link that 'Abdu'l-Bahá forges between Christianity and the </w:t>
      </w:r>
    </w:p>
    <w:p>
      <w:pPr>
        <w:ind w:left="360"/>
      </w:pPr>
      <w:r>
        <w:rPr>
          <w:i/>
        </w:rPr>
        <w:t xml:space="preserve">Bahá'í Faith is established by the fact that </w:t>
      </w:r>
    </w:p>
    <w:p>
      <w:pPr>
        <w:ind w:left="360"/>
      </w:pPr>
      <w:r>
        <w:rPr>
          <w:i/>
        </w:rPr>
        <w:t xml:space="preserve">Bahá'u'lláh renewed, reiterated and reinvigorated the moral </w:t>
      </w:r>
    </w:p>
    <w:p>
      <w:pPr>
        <w:ind w:left="360"/>
      </w:pPr>
      <w:r>
        <w:rPr>
          <w:i/>
        </w:rPr>
        <w:t xml:space="preserve">teachings of Christ "in the most complete form and deposited them </w:t>
      </w:r>
    </w:p>
    <w:p>
      <w:pPr>
        <w:ind w:left="360"/>
      </w:pPr>
      <w:r>
        <w:rPr>
          <w:i/>
        </w:rPr>
        <w:t xml:space="preserve">in the hearts of men".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scholars in the field of comparative religion started </w:t>
      </w:r>
    </w:p>
    <w:p>
      <w:pPr>
        <w:ind w:left="360"/>
      </w:pPr>
      <w:r>
        <w:rPr>
          <w:i/>
        </w:rPr>
        <w:t xml:space="preserve">discussing these ideas in the second half of this century. Much of this </w:t>
      </w:r>
    </w:p>
    <w:p>
      <w:pPr>
        <w:ind w:left="360"/>
      </w:pPr>
      <w:r>
        <w:rPr>
          <w:i/>
        </w:rPr>
        <w:t xml:space="preserve">debate on the world's religions was sparked off by Toynbee's analysis of </w:t>
      </w:r>
    </w:p>
    <w:p>
      <w:pPr>
        <w:ind w:left="360"/>
      </w:pPr>
      <w:r>
        <w:rPr>
          <w:i/>
        </w:rPr>
        <w:t xml:space="preserve">religion in the Gifford Lectures he delivered at the University of Edinburgh </w:t>
      </w:r>
    </w:p>
    <w:p>
      <w:pPr>
        <w:ind w:left="360"/>
      </w:pPr>
      <w:r>
        <w:rPr>
          <w:i/>
        </w:rPr>
        <w:t xml:space="preserve">in 1952 and 1953, and later published as An Historian's Approach to </w:t>
      </w:r>
    </w:p>
    <w:p>
      <w:pPr>
        <w:ind w:left="360"/>
      </w:pPr>
      <w:r>
        <w:rPr>
          <w:i/>
        </w:rPr>
        <w:t xml:space="preserve">Religion in 1956. Toynbee began this analysis by arguing for a </w:t>
      </w:r>
    </w:p>
    <w:p>
      <w:pPr>
        <w:ind w:left="360"/>
      </w:pPr>
      <w:r>
        <w:rPr>
          <w:i/>
        </w:rPr>
        <w:t xml:space="preserve">distinction - namely that, within in each religion, "there are </w:t>
      </w:r>
    </w:p>
    <w:p>
      <w:pPr>
        <w:ind w:left="360"/>
      </w:pPr>
      <w:r>
        <w:rPr>
          <w:i/>
        </w:rPr>
        <w:t xml:space="preserve">essential counsels and truths, and there are nonessential practices and </w:t>
      </w:r>
    </w:p>
    <w:p>
      <w:pPr>
        <w:ind w:left="360"/>
      </w:pPr>
      <w:r>
        <w:rPr>
          <w:i/>
        </w:rPr>
        <w:t xml:space="preserve">propositions" (Historian 262). The same essential experience, </w:t>
      </w:r>
    </w:p>
    <w:p>
      <w:pPr>
        <w:ind w:left="360"/>
      </w:pPr>
      <w:r>
        <w:rPr>
          <w:i/>
        </w:rPr>
        <w:t xml:space="preserve">the "spiritual presence" was to be found in all religions. It is </w:t>
      </w:r>
    </w:p>
    <w:p>
      <w:pPr>
        <w:ind w:left="360"/>
      </w:pPr>
      <w:r>
        <w:rPr>
          <w:i/>
        </w:rPr>
        <w:t xml:space="preserve">the transforming influence of this "presence" in these religions </w:t>
      </w:r>
    </w:p>
    <w:p>
      <w:pPr>
        <w:ind w:left="360"/>
      </w:pPr>
      <w:r>
        <w:rPr>
          <w:i/>
        </w:rPr>
        <w:t xml:space="preserve">which leads to an "act of self-sacrifice" - the process of </w:t>
      </w:r>
    </w:p>
    <w:p>
      <w:pPr>
        <w:ind w:left="360"/>
      </w:pPr>
      <w:r>
        <w:rPr>
          <w:i/>
        </w:rPr>
        <w:t xml:space="preserve">"giving up self-centredness" and focusing one's life on a new </w:t>
      </w:r>
    </w:p>
    <w:p>
      <w:pPr>
        <w:ind w:left="360"/>
      </w:pPr>
      <w:r>
        <w:rPr>
          <w:i/>
        </w:rPr>
        <w:t xml:space="preserve">centre: the Absolute Reality and spiritual presence behind these religions </w:t>
      </w:r>
    </w:p>
    <w:p>
      <w:pPr>
        <w:ind w:left="360"/>
      </w:pPr>
      <w:r>
        <w:rPr>
          <w:i/>
        </w:rPr>
        <w:t xml:space="preserve">(ibid. 273). Toynbee then was attempting to distil the common faith </w:t>
      </w:r>
    </w:p>
    <w:p>
      <w:pPr>
        <w:ind w:left="360"/>
      </w:pPr>
      <w:r>
        <w:rPr>
          <w:i/>
        </w:rPr>
        <w:t xml:space="preserve">experience from the diversity of beliefs and practices.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differences between the religions were in the </w:t>
      </w:r>
    </w:p>
    <w:p>
      <w:pPr>
        <w:ind w:left="360"/>
      </w:pPr>
      <w:r>
        <w:rPr>
          <w:i/>
        </w:rPr>
        <w:t xml:space="preserve">nonessentials. Toynbee listed examples of what he considered </w:t>
      </w:r>
    </w:p>
    <w:p>
      <w:pPr>
        <w:ind w:left="360"/>
      </w:pPr>
      <w:r>
        <w:rPr>
          <w:i/>
        </w:rPr>
        <w:t xml:space="preserve">nonessentials: holy places, rituals, social conventions (such as celibacy </w:t>
      </w:r>
    </w:p>
    <w:p>
      <w:pPr>
        <w:ind w:left="360"/>
      </w:pPr>
      <w:r>
        <w:rPr>
          <w:i/>
        </w:rPr>
        <w:t xml:space="preserve">for priests), and especially dogmas and schools of theology. In other words </w:t>
      </w:r>
    </w:p>
    <w:p>
      <w:pPr>
        <w:ind w:left="360"/>
      </w:pPr>
      <w:r>
        <w:rPr>
          <w:i/>
        </w:rPr>
        <w:t xml:space="preserve">the entire complex of Creed (symbols, doctrines and theology), </w:t>
      </w:r>
    </w:p>
    <w:p>
      <w:pPr>
        <w:ind w:left="360"/>
      </w:pPr>
      <w:r>
        <w:rPr>
          <w:i/>
        </w:rPr>
        <w:t xml:space="preserve">Code (ethical systems), and Cult (ritual, liturgy) by which </w:t>
      </w:r>
    </w:p>
    <w:p>
      <w:pPr>
        <w:ind w:left="360"/>
      </w:pPr>
      <w:r>
        <w:rPr>
          <w:i/>
        </w:rPr>
        <w:t xml:space="preserve">religions try to express their faith was considered by Toynbee to be </w:t>
      </w:r>
    </w:p>
    <w:p>
      <w:pPr>
        <w:ind w:left="360"/>
      </w:pPr>
      <w:r>
        <w:rPr>
          <w:i/>
        </w:rPr>
        <w:t xml:space="preserve">nonessential. However Toynbee added that the fact these externals, or </w:t>
      </w:r>
    </w:p>
    <w:p>
      <w:pPr>
        <w:ind w:left="360"/>
      </w:pPr>
      <w:r>
        <w:rPr>
          <w:i/>
        </w:rPr>
        <w:t xml:space="preserve">what His termed "accretions", were nonessential did not mean </w:t>
      </w:r>
    </w:p>
    <w:p>
      <w:pPr>
        <w:ind w:left="360"/>
      </w:pPr>
      <w:r>
        <w:rPr>
          <w:i/>
        </w:rPr>
        <w:t xml:space="preserve">that they are not necessary. They allow a religion to communicate its </w:t>
      </w:r>
    </w:p>
    <w:p>
      <w:pPr>
        <w:ind w:left="360"/>
      </w:pPr>
      <w:r>
        <w:rPr>
          <w:i/>
        </w:rPr>
        <w:t xml:space="preserve">message and spiritual experience to people in particular societies at </w:t>
      </w:r>
    </w:p>
    <w:p>
      <w:pPr>
        <w:ind w:left="360"/>
      </w:pPr>
      <w:r>
        <w:rPr>
          <w:i/>
        </w:rPr>
        <w:t xml:space="preserve">certain times in history (ibid. 264).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'Abdu'l-Bahá in the interview with Pasteur </w:t>
      </w:r>
    </w:p>
    <w:p>
      <w:pPr>
        <w:ind w:left="360"/>
      </w:pPr>
      <w:r>
        <w:rPr>
          <w:i/>
        </w:rPr>
        <w:t xml:space="preserve">Monnier explains the destructive effects of the "dogmas and </w:t>
      </w:r>
    </w:p>
    <w:p>
      <w:pPr>
        <w:ind w:left="360"/>
      </w:pPr>
      <w:r>
        <w:rPr>
          <w:i/>
        </w:rPr>
        <w:t xml:space="preserve">ritualism" of the religions and describes the laws of Judaism as </w:t>
      </w:r>
    </w:p>
    <w:p>
      <w:pPr>
        <w:ind w:left="360"/>
      </w:pPr>
      <w:r>
        <w:rPr>
          <w:i/>
        </w:rPr>
        <w:t xml:space="preserve">"archaic" and "severe". The doctrine of the trinity is </w:t>
      </w:r>
    </w:p>
    <w:p>
      <w:pPr>
        <w:ind w:left="360"/>
      </w:pPr>
      <w:r>
        <w:rPr>
          <w:i/>
        </w:rPr>
        <w:t xml:space="preserve">presented as a specific instance of the nonessential part of Christianity, </w:t>
      </w:r>
    </w:p>
    <w:p>
      <w:pPr>
        <w:ind w:left="360"/>
      </w:pPr>
      <w:r>
        <w:rPr>
          <w:i/>
        </w:rPr>
        <w:t xml:space="preserve">and towards the end of the interview, He states that the Reality of Christ </w:t>
      </w:r>
    </w:p>
    <w:p>
      <w:pPr>
        <w:ind w:left="360"/>
      </w:pPr>
      <w:r>
        <w:rPr>
          <w:i/>
        </w:rPr>
        <w:t xml:space="preserve">has been forgotten and been substituted by emphasis on the names of the </w:t>
      </w:r>
    </w:p>
    <w:p>
      <w:pPr>
        <w:ind w:left="360"/>
      </w:pPr>
      <w:r>
        <w:rPr>
          <w:i/>
        </w:rPr>
        <w:t xml:space="preserve">Father, Son and Holy Spirit.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'Abdu'l-Bahá who focuses on the urgent necessity to renew the </w:t>
      </w:r>
    </w:p>
    <w:p>
      <w:pPr>
        <w:ind w:left="360"/>
      </w:pPr>
      <w:r>
        <w:rPr>
          <w:i/>
        </w:rPr>
        <w:t xml:space="preserve">spiritual and essential in the religions, Toynbee's greater insistence was </w:t>
      </w:r>
    </w:p>
    <w:p>
      <w:pPr>
        <w:ind w:left="360"/>
      </w:pPr>
      <w:r>
        <w:rPr>
          <w:i/>
        </w:rPr>
        <w:t xml:space="preserve">on the need to constantly redefine, reevaluate, discard, replace and adjust </w:t>
      </w:r>
    </w:p>
    <w:p>
      <w:pPr>
        <w:ind w:left="360"/>
      </w:pPr>
      <w:r>
        <w:rPr>
          <w:i/>
        </w:rPr>
        <w:t xml:space="preserve">these nonessentials, for only then can a religion have an enduring </w:t>
      </w:r>
    </w:p>
    <w:p>
      <w:pPr>
        <w:ind w:left="360"/>
      </w:pPr>
      <w:r>
        <w:rPr>
          <w:i/>
        </w:rPr>
        <w:t xml:space="preserve">relevance and appeal. Toynbee contended that most importantly the </w:t>
      </w:r>
    </w:p>
    <w:p>
      <w:pPr>
        <w:ind w:left="360"/>
      </w:pPr>
      <w:r>
        <w:rPr>
          <w:i/>
        </w:rPr>
        <w:t xml:space="preserve">followers of religion must prevent themselves from equating the </w:t>
      </w:r>
    </w:p>
    <w:p>
      <w:pPr>
        <w:ind w:left="360"/>
      </w:pPr>
      <w:r>
        <w:rPr>
          <w:i/>
        </w:rPr>
        <w:t xml:space="preserve">nonessential with the essential, and not "to allow the light radiated </w:t>
      </w:r>
    </w:p>
    <w:p>
      <w:pPr>
        <w:ind w:left="360"/>
      </w:pPr>
      <w:r>
        <w:rPr>
          <w:i/>
        </w:rPr>
        <w:t xml:space="preserve">by the essence of a religion to be shut off from human souls by an opaque </w:t>
      </w:r>
    </w:p>
    <w:p>
      <w:pPr>
        <w:ind w:left="360"/>
      </w:pPr>
      <w:r>
        <w:rPr>
          <w:i/>
        </w:rPr>
        <w:t xml:space="preserve">film of accretions" (Historian 269-70). If religion is not kept </w:t>
      </w:r>
    </w:p>
    <w:p>
      <w:pPr>
        <w:ind w:left="360"/>
      </w:pPr>
      <w:r>
        <w:rPr>
          <w:i/>
        </w:rPr>
        <w:t xml:space="preserve">pure, "we are always relapsing from the worship of God into the </w:t>
      </w:r>
    </w:p>
    <w:p>
      <w:pPr>
        <w:ind w:left="360"/>
      </w:pPr>
      <w:r>
        <w:rPr>
          <w:i/>
        </w:rPr>
        <w:t xml:space="preserve">worship of our tribe or of ourselves" (Christian Approach </w:t>
      </w:r>
    </w:p>
    <w:p>
      <w:pPr>
        <w:ind w:left="360"/>
      </w:pPr>
      <w:r>
        <w:rPr>
          <w:i/>
        </w:rPr>
        <w:t xml:space="preserve">159).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'Abdu'l-Bahá in a talk in 1912 further </w:t>
      </w:r>
    </w:p>
    <w:p>
      <w:pPr>
        <w:ind w:left="360"/>
      </w:pPr>
      <w:r>
        <w:rPr>
          <w:i/>
        </w:rPr>
        <w:t xml:space="preserve">develops this theme. He observes that religionists have turned away from </w:t>
      </w:r>
    </w:p>
    <w:p>
      <w:pPr>
        <w:ind w:left="360"/>
      </w:pPr>
      <w:r>
        <w:rPr>
          <w:i/>
        </w:rPr>
        <w:t xml:space="preserve">the essential teachings and forsaken the spiritual principles that lie </w:t>
      </w:r>
    </w:p>
    <w:p>
      <w:pPr>
        <w:ind w:left="360"/>
      </w:pPr>
      <w:r>
        <w:rPr>
          <w:i/>
        </w:rPr>
        <w:t xml:space="preserve">within their religion. He adds that this is the cause of the great discord, </w:t>
      </w:r>
    </w:p>
    <w:p>
      <w:pPr>
        <w:ind w:left="360"/>
      </w:pPr>
      <w:r>
        <w:rPr>
          <w:i/>
        </w:rPr>
        <w:t xml:space="preserve">hatred and misunderstanding that was prevailing at the time. Indeed by </w:t>
      </w:r>
    </w:p>
    <w:p>
      <w:pPr>
        <w:ind w:left="360"/>
      </w:pPr>
      <w:r>
        <w:rPr>
          <w:i/>
        </w:rPr>
        <w:t xml:space="preserve">returning to the spiritual core of religion, He proposes, the potential </w:t>
      </w:r>
    </w:p>
    <w:p>
      <w:pPr>
        <w:ind w:left="360"/>
      </w:pPr>
      <w:r>
        <w:rPr>
          <w:i/>
        </w:rPr>
        <w:t xml:space="preserve">exists to aid in the settlement of some of the oldest and the newest </w:t>
      </w:r>
    </w:p>
    <w:p>
      <w:pPr>
        <w:ind w:left="360"/>
      </w:pPr>
      <w:r>
        <w:rPr>
          <w:i/>
        </w:rPr>
        <w:t xml:space="preserve">conflicts in the world. In a section from this talk, which could just as </w:t>
      </w:r>
    </w:p>
    <w:p>
      <w:pPr>
        <w:ind w:left="360"/>
      </w:pPr>
      <w:r>
        <w:rPr>
          <w:i/>
        </w:rPr>
        <w:t xml:space="preserve">well have been written today, 'Abdu'l-Bahá makes the following </w:t>
      </w:r>
    </w:p>
    <w:p>
      <w:pPr>
        <w:ind w:left="360"/>
      </w:pPr>
      <w:r>
        <w:rPr>
          <w:i/>
        </w:rPr>
        <w:t xml:space="preserve">bold challenge: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is happening in the Balkans. What </w:t>
      </w:r>
    </w:p>
    <w:p>
      <w:pPr>
        <w:ind w:left="360"/>
      </w:pPr>
      <w:r>
        <w:rPr>
          <w:i/>
        </w:rPr>
        <w:t xml:space="preserve">conformity with the teachings of Christ do we witness in that deplorable </w:t>
      </w:r>
    </w:p>
    <w:p>
      <w:pPr>
        <w:ind w:left="360"/>
      </w:pPr>
      <w:r>
        <w:rPr>
          <w:i/>
        </w:rPr>
        <w:t xml:space="preserve">picture? Has not man absolutely forgotten the divine command of Christ? </w:t>
      </w:r>
    </w:p>
    <w:p>
      <w:pPr>
        <w:ind w:left="360"/>
      </w:pPr>
      <w:r>
        <w:rPr>
          <w:i/>
        </w:rPr>
        <w:t xml:space="preserve">In fact, such discord and warfare are evidences of disagreement upon the </w:t>
      </w:r>
    </w:p>
    <w:p>
      <w:pPr>
        <w:ind w:left="360"/>
      </w:pPr>
      <w:r>
        <w:rPr>
          <w:i/>
        </w:rPr>
        <w:t xml:space="preserve">non-essential precepts and laws of religious belief. Investigation of the </w:t>
      </w:r>
    </w:p>
    <w:p>
      <w:pPr>
        <w:ind w:left="360"/>
      </w:pPr>
      <w:r>
        <w:rPr>
          <w:i/>
        </w:rPr>
        <w:t xml:space="preserve">one fundamental reality and allegiance to the essential unchanging </w:t>
      </w:r>
    </w:p>
    <w:p>
      <w:pPr>
        <w:ind w:left="360"/>
      </w:pPr>
      <w:r>
        <w:rPr>
          <w:i/>
        </w:rPr>
        <w:t xml:space="preserve">principles of the Word of God can alone establish unity and love in human </w:t>
      </w:r>
    </w:p>
    <w:p>
      <w:pPr>
        <w:ind w:left="360"/>
      </w:pPr>
      <w:r>
        <w:rPr>
          <w:i/>
        </w:rPr>
        <w:t xml:space="preserve">hearts. (Promulgation 445-6)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reprinting with annotations of this interview is a rare opportunity to </w:t>
      </w:r>
    </w:p>
    <w:p>
      <w:pPr>
        <w:ind w:left="360"/>
      </w:pPr>
      <w:r>
        <w:rPr>
          <w:i/>
        </w:rPr>
        <w:t xml:space="preserve">appreciate an inter-religious encounter 'Abdu'l-Bahá had with </w:t>
      </w:r>
    </w:p>
    <w:p>
      <w:pPr>
        <w:ind w:left="360"/>
      </w:pPr>
      <w:r>
        <w:rPr>
          <w:i/>
        </w:rPr>
        <w:t xml:space="preserve">committed Christians. The text is unique for a number of reasons. The </w:t>
      </w:r>
    </w:p>
    <w:p>
      <w:pPr>
        <w:ind w:left="360"/>
      </w:pPr>
      <w:r>
        <w:rPr>
          <w:i/>
        </w:rPr>
        <w:t xml:space="preserve">succinct and clear way it relates the Bahá'í Faith to </w:t>
      </w:r>
    </w:p>
    <w:p>
      <w:pPr>
        <w:ind w:left="360"/>
      </w:pPr>
      <w:r>
        <w:rPr>
          <w:i/>
        </w:rPr>
        <w:t xml:space="preserve">Christianity and the natural method by which 'Abdu'l-Bahá </w:t>
      </w:r>
    </w:p>
    <w:p>
      <w:pPr>
        <w:ind w:left="360"/>
      </w:pPr>
      <w:r>
        <w:rPr>
          <w:i/>
        </w:rPr>
        <w:t xml:space="preserve">constructs a link from this to world peace is astonishing. It is also the </w:t>
      </w:r>
    </w:p>
    <w:p>
      <w:pPr>
        <w:ind w:left="360"/>
      </w:pPr>
      <w:r>
        <w:rPr>
          <w:i/>
        </w:rPr>
        <w:t xml:space="preserve">only time John of Chrysostom's metaphor appears in Bahá'í </w:t>
      </w:r>
    </w:p>
    <w:p>
      <w:pPr>
        <w:ind w:left="360"/>
      </w:pPr>
      <w:r>
        <w:rPr>
          <w:i/>
        </w:rPr>
        <w:t xml:space="preserve">literature. But perhaps it is the seeds 'Abdu'l-Bahá sows for future </w:t>
      </w:r>
    </w:p>
    <w:p>
      <w:pPr>
        <w:ind w:left="360"/>
      </w:pPr>
      <w:r>
        <w:rPr>
          <w:i/>
        </w:rPr>
        <w:t xml:space="preserve">dialogue that are the most interesting aspects of this encounter. In His </w:t>
      </w:r>
    </w:p>
    <w:p>
      <w:pPr>
        <w:ind w:left="360"/>
      </w:pPr>
      <w:r>
        <w:rPr>
          <w:i/>
        </w:rPr>
        <w:t xml:space="preserve">affirmative and reverent use of the Bible, in His rational and moderate </w:t>
      </w:r>
    </w:p>
    <w:p>
      <w:pPr>
        <w:ind w:left="360"/>
      </w:pPr>
      <w:r>
        <w:rPr>
          <w:i/>
        </w:rPr>
        <w:t xml:space="preserve">presentation of its interpretation, and in recounting the moment that He </w:t>
      </w:r>
    </w:p>
    <w:p>
      <w:pPr>
        <w:ind w:left="360"/>
      </w:pPr>
      <w:r>
        <w:rPr>
          <w:i/>
        </w:rPr>
        <w:t xml:space="preserve">upheld to an audience of thousands of Jews the uniqueness of Christ, He </w:t>
      </w:r>
    </w:p>
    <w:p>
      <w:pPr>
        <w:ind w:left="360"/>
      </w:pPr>
      <w:r>
        <w:rPr>
          <w:i/>
        </w:rPr>
        <w:t xml:space="preserve">acts as our true Exemplar. Undoubtedly Pasteur Monnier would have gone </w:t>
      </w:r>
    </w:p>
    <w:p>
      <w:pPr>
        <w:ind w:left="360"/>
      </w:pPr>
      <w:r>
        <w:rPr>
          <w:i/>
        </w:rPr>
        <w:t xml:space="preserve">away with the same impressions as Marcus Bach did, another Christian </w:t>
      </w:r>
    </w:p>
    <w:p>
      <w:pPr>
        <w:ind w:left="360"/>
      </w:pPr>
      <w:r>
        <w:rPr>
          <w:i/>
        </w:rPr>
        <w:t xml:space="preserve">professor of theology, after a conversation on the same subject with </w:t>
      </w:r>
    </w:p>
    <w:p>
      <w:pPr>
        <w:ind w:left="360"/>
      </w:pPr>
      <w:r>
        <w:rPr>
          <w:i/>
        </w:rPr>
        <w:t xml:space="preserve">Shoghi Effendi: But the thing that struck me most as our meeting </w:t>
      </w:r>
    </w:p>
    <w:p>
      <w:pPr>
        <w:ind w:left="360"/>
      </w:pPr>
      <w:r>
        <w:rPr>
          <w:i/>
        </w:rPr>
        <w:t xml:space="preserve">progressed was his unquestioned devotion to the Galilean. He was fully as </w:t>
      </w:r>
    </w:p>
    <w:p>
      <w:pPr>
        <w:ind w:left="360"/>
      </w:pPr>
      <w:r>
        <w:rPr>
          <w:i/>
        </w:rPr>
        <w:t xml:space="preserve">faithful to Jesus as he was to Bahá'u'lláh. . . The knowledge, love, and </w:t>
      </w:r>
    </w:p>
    <w:p>
      <w:pPr>
        <w:ind w:left="360"/>
      </w:pPr>
      <w:r>
        <w:rPr>
          <w:i/>
        </w:rPr>
        <w:t xml:space="preserve">commitment which Shoghi Effendi held for Jesus were a startling </w:t>
      </w:r>
    </w:p>
    <w:p>
      <w:pPr>
        <w:ind w:left="360"/>
      </w:pPr>
      <w:r>
        <w:rPr>
          <w:i/>
        </w:rPr>
        <w:t xml:space="preserve">revelation. Through Him he had become the recipient of a religious </w:t>
      </w:r>
    </w:p>
    <w:p>
      <w:pPr>
        <w:ind w:left="360"/>
      </w:pPr>
      <w:r>
        <w:rPr>
          <w:i/>
        </w:rPr>
        <w:t xml:space="preserve">stability and power that put me to shame. Jesus was surely, truly, </w:t>
      </w:r>
    </w:p>
    <w:p>
      <w:pPr>
        <w:ind w:left="360"/>
      </w:pPr>
      <w:r>
        <w:rPr>
          <w:i/>
        </w:rPr>
        <w:t xml:space="preserve">undebatably, the Chosen of God. What would happen if we would really </w:t>
      </w:r>
    </w:p>
    <w:p>
      <w:pPr>
        <w:ind w:left="360"/>
      </w:pPr>
      <w:r>
        <w:rPr>
          <w:i/>
        </w:rPr>
        <w:t xml:space="preserve">follow Him? The sword would be put away. The guns would be silenced. </w:t>
      </w:r>
    </w:p>
    <w:p>
      <w:pPr>
        <w:ind w:left="360"/>
      </w:pPr>
      <w:r>
        <w:rPr>
          <w:i/>
        </w:rPr>
        <w:t xml:space="preserve">Men would be kind and humble in spirit, mighty in purpose. </w:t>
      </w:r>
    </w:p>
    <w:p>
      <w:pPr>
        <w:ind w:left="360"/>
      </w:pPr>
      <w:r>
        <w:rPr>
          <w:i/>
        </w:rPr>
        <w:t xml:space="preserve">(Appreciation 29)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[Go to transcript of </w:t>
      </w:r>
    </w:p>
    <w:p>
      <w:pPr>
        <w:ind w:left="360"/>
      </w:pPr>
      <w:r>
        <w:rPr>
          <w:i/>
        </w:rPr>
        <w:t xml:space="preserve">'Abdu'l-Bahá's talk on Christ and Christianity]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  'Abdu'l-Bahá. Paris Talks. 11th ed. London: </w:t>
      </w:r>
    </w:p>
    <w:p>
      <w:pPr>
        <w:ind w:left="360"/>
      </w:pPr>
      <w:r>
        <w:rPr>
          <w:i/>
        </w:rPr>
        <w:t xml:space="preserve">Bahá'í Publishing Trust, 1969.  ___. Promulgation of Universal Peace: Talks delivered by </w:t>
      </w:r>
    </w:p>
    <w:p>
      <w:pPr>
        <w:ind w:left="360"/>
      </w:pPr>
      <w:r>
        <w:rPr>
          <w:i/>
        </w:rPr>
        <w:t xml:space="preserve">'Abdu'l-Bahá during His visit to the United States and Canada in </w:t>
      </w:r>
    </w:p>
    <w:p>
      <w:pPr>
        <w:ind w:left="360"/>
      </w:pPr>
      <w:r>
        <w:rPr>
          <w:i/>
        </w:rPr>
        <w:t xml:space="preserve">1912. 2nd. ed. Wilmette: Bahá'í Publishing Trust, 1982. </w:t>
      </w:r>
    </w:p>
    <w:p>
      <w:pPr>
        <w:ind w:left="360"/>
      </w:pPr>
      <w:r>
        <w:rPr>
          <w:i/>
        </w:rPr>
        <w:t xml:space="preserve"> ___. Selections from the Writings of </w:t>
      </w:r>
    </w:p>
    <w:p>
      <w:pPr>
        <w:ind w:left="360"/>
      </w:pPr>
      <w:r>
        <w:rPr>
          <w:i/>
        </w:rPr>
        <w:t xml:space="preserve">'Abdu'l-Bahá. Haifa: Bahá'í World Centre, 1978. </w:t>
      </w:r>
    </w:p>
    <w:p>
      <w:pPr>
        <w:ind w:left="360"/>
      </w:pPr>
      <w:r>
        <w:rPr>
          <w:i/>
        </w:rPr>
        <w:t xml:space="preserve"> ___. Some Answered Questions. </w:t>
      </w:r>
    </w:p>
    <w:p>
      <w:pPr>
        <w:ind w:left="360"/>
      </w:pPr>
      <w:r>
        <w:rPr>
          <w:i/>
        </w:rPr>
        <w:t xml:space="preserve">Comp. and trans. Laura C. Barney. Rev. ed. Wilmette: </w:t>
      </w:r>
    </w:p>
    <w:p>
      <w:pPr>
        <w:ind w:left="360"/>
      </w:pPr>
      <w:r>
        <w:rPr>
          <w:i/>
        </w:rPr>
        <w:t xml:space="preserve">Bahá'í Publishing Trust, 1981.  Bach. Marcus. Shoghi Effendi: An Appreciation. New York: </w:t>
      </w:r>
    </w:p>
    <w:p>
      <w:pPr>
        <w:ind w:left="360"/>
      </w:pPr>
      <w:r>
        <w:rPr>
          <w:i/>
        </w:rPr>
        <w:t xml:space="preserve">Hawthorn Books, 1958.  Robinson, John </w:t>
      </w:r>
    </w:p>
    <w:p>
      <w:pPr>
        <w:ind w:left="360"/>
      </w:pPr>
      <w:r>
        <w:rPr>
          <w:i/>
        </w:rPr>
        <w:t xml:space="preserve">A.T. Honest to God. London: SCM, 1963.  Toynbee, A. An Historian's Approach to Religion. London: </w:t>
      </w:r>
    </w:p>
    <w:p>
      <w:pPr>
        <w:ind w:left="360"/>
      </w:pPr>
      <w:r>
        <w:rPr>
          <w:i/>
        </w:rPr>
        <w:t xml:space="preserve">Oxford University Press, 1956  ___. </w:t>
      </w:r>
    </w:p>
    <w:p>
      <w:pPr>
        <w:ind w:left="360"/>
      </w:pPr>
      <w:r>
        <w:rPr>
          <w:i/>
        </w:rPr>
        <w:t xml:space="preserve">"What should be the Christian Attitude to the Contemporary Non-</w:t>
      </w:r>
    </w:p>
    <w:p>
      <w:pPr>
        <w:ind w:left="360"/>
      </w:pPr>
      <w:r>
        <w:rPr>
          <w:i/>
        </w:rPr>
        <w:t xml:space="preserve">Christian Faiths?" in Attitudes toward Other Religions. Ed. </w:t>
      </w:r>
    </w:p>
    <w:p>
      <w:pPr>
        <w:ind w:left="360"/>
      </w:pPr>
      <w:r>
        <w:rPr>
          <w:i/>
        </w:rPr>
        <w:t xml:space="preserve">Owen Thomas. London: SCM, 1969.  Witterschein, G. "Preface" to The Unvarnished Gospels. </w:t>
      </w:r>
    </w:p>
    <w:p>
      <w:pPr>
        <w:ind w:left="360"/>
      </w:pPr>
      <w:r>
        <w:rPr>
          <w:i/>
        </w:rPr>
        <w:t xml:space="preserve">Trans. Andy Gaus. Brighton, MA: Threshold Books, 1988.</w:t>
      </w:r>
    </w:p>
    <w:p>
      <w:pPr>
        <w:ind w:left="360"/>
      </w:pPr>
      <w:r>
        <w:rPr>
          <w:color w:val="555555"/>
          <w:sz w:val="18"/>
        </w:rPr>
        <w:t xml:space="preserve">— Abdu'l-Bahá on Christ and Christianity: Introduction (Used by permission of the curator)</w:t>
      </w:r>
    </w:p>
    <w:p/>
  </w:body>
</w:document>
</file>