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2, Patala  9, Khanda 22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APASTAMBA PRASNA II, PATALA 9, KHANDA 22.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dress of materials procured in the woods (skins or bark) is ordained for him.</w:t>
      </w:r>
    </w:p>
    <w:p>
      <w:pPr>
        <w:ind w:left="360"/>
      </w:pPr>
      <w:r>
        <w:rPr>
          <w:i/>
        </w:rPr>
        <w:t xml:space="preserve">2. Then he shall wander about, sustaining his life by roots, fruits, leaves, and grass.</w:t>
      </w:r>
    </w:p>
    <w:p>
      <w:pPr>
        <w:ind w:left="360"/>
      </w:pPr>
      <w:r>
        <w:rPr>
          <w:i/>
        </w:rPr>
        <w:t xml:space="preserve">3. In the end (he shall live on) what has become detached spontaneously.</w:t>
      </w:r>
    </w:p>
    <w:p>
      <w:pPr>
        <w:ind w:left="360"/>
      </w:pPr>
      <w:r>
        <w:rPr>
          <w:i/>
        </w:rPr>
        <w:t xml:space="preserve">4. Next he shall live on water, (then) on air, then on ether.</w:t>
      </w:r>
    </w:p>
    <w:p>
      <w:pPr>
        <w:ind w:left="360"/>
      </w:pPr>
      <w:r>
        <w:rPr>
          <w:i/>
        </w:rPr>
        <w:t xml:space="preserve">5. Each following one of these modes of subsistence is distinguished by a (greater) reward.</w:t>
      </w:r>
    </w:p>
    <w:p>
      <w:pPr>
        <w:ind w:left="360"/>
      </w:pPr>
      <w:r>
        <w:rPr>
          <w:i/>
        </w:rPr>
        <w:t xml:space="preserve">6. Now some (teachers) enjoin for the hermit the</w:t>
      </w:r>
    </w:p>
    <w:p>
      <w:pPr>
        <w:ind w:left="360"/>
      </w:pPr>
      <w:r>
        <w:rPr>
          <w:i/>
        </w:rPr>
        <w:t xml:space="preserve">[22. 1. Manu VI, 6.</w:t>
      </w:r>
    </w:p>
    <w:p>
      <w:pPr>
        <w:ind w:left="360"/>
      </w:pPr>
      <w:r>
        <w:rPr>
          <w:i/>
        </w:rPr>
        <w:t xml:space="preserve">2. Manu VI, 5, 21; Yagn. III, 46.</w:t>
      </w:r>
    </w:p>
    <w:p>
      <w:pPr>
        <w:ind w:left="360"/>
      </w:pPr>
      <w:r>
        <w:rPr>
          <w:i/>
        </w:rPr>
        <w:t xml:space="preserve">4. 'Then he shall live on ether, i.e. eat nothing at all.'--Haradatta. Manu VI, 31; Yagn. III, 55.]</w:t>
      </w:r>
    </w:p>
    <w:p>
      <w:pPr>
        <w:ind w:left="360"/>
      </w:pPr>
      <w:r>
        <w:rPr>
          <w:i/>
        </w:rPr>
        <w:t xml:space="preserve">successive performance (of the acts prescribed for the several orders).</w:t>
      </w:r>
    </w:p>
    <w:p>
      <w:pPr>
        <w:ind w:left="360"/>
      </w:pPr>
      <w:r>
        <w:rPr>
          <w:i/>
        </w:rPr>
        <w:t xml:space="preserve">7. After having finished the. study of the Veda, having taken a wife and kindled the sacred fires, he shall begin the rites, which end with the Soma-sacrifices, (performing) as many as are prescribed in the revealed texts.</w:t>
      </w:r>
    </w:p>
    <w:p>
      <w:pPr>
        <w:ind w:left="360"/>
      </w:pPr>
      <w:r>
        <w:rPr>
          <w:i/>
        </w:rPr>
        <w:t xml:space="preserve">8. (Afterwards) he shall build a dwelling, and dwell outside the village with his wife, his children, and his fires,</w:t>
      </w:r>
    </w:p>
    <w:p>
      <w:pPr>
        <w:ind w:left="360"/>
      </w:pPr>
      <w:r>
        <w:rPr>
          <w:i/>
        </w:rPr>
        <w:t xml:space="preserve">9. Or (he may live) alone.</w:t>
      </w:r>
    </w:p>
    <w:p>
      <w:pPr>
        <w:ind w:left="360"/>
      </w:pPr>
      <w:r>
        <w:rPr>
          <w:i/>
        </w:rPr>
        <w:t xml:space="preserve">10. He shall support himself by gleaning corn.</w:t>
      </w:r>
    </w:p>
    <w:p>
      <w:pPr>
        <w:ind w:left="360"/>
      </w:pPr>
      <w:r>
        <w:rPr>
          <w:i/>
        </w:rPr>
        <w:t xml:space="preserve">11. And after that he shall not any longer take presents.</w:t>
      </w:r>
    </w:p>
    <w:p>
      <w:pPr>
        <w:ind w:left="360"/>
      </w:pPr>
      <w:r>
        <w:rPr>
          <w:i/>
        </w:rPr>
        <w:t xml:space="preserve">12. And he shall sacrifice (only) after having bathed (in the following manner):</w:t>
      </w:r>
    </w:p>
    <w:p>
      <w:pPr>
        <w:ind w:left="360"/>
      </w:pPr>
      <w:r>
        <w:rPr>
          <w:i/>
        </w:rPr>
        <w:t xml:space="preserve">13. He shall enter the watter slowly, and bathe without beating it (with his hand), his face turned towards the sun.</w:t>
      </w:r>
    </w:p>
    <w:p>
      <w:pPr>
        <w:ind w:left="360"/>
      </w:pPr>
      <w:r>
        <w:rPr>
          <w:i/>
        </w:rPr>
        <w:t xml:space="preserve">14. This rule of bathing is valid for all (castes and orders).</w:t>
      </w:r>
    </w:p>
    <w:p>
      <w:pPr>
        <w:ind w:left="360"/>
      </w:pPr>
      <w:r>
        <w:rPr>
          <w:i/>
        </w:rPr>
        <w:t xml:space="preserve">15. Some enjoin (that he shall prepare) two sets of utensils for cooking and eating, (and) of choppers, hatchets, sickles, and mallets.</w:t>
      </w:r>
    </w:p>
    <w:p>
      <w:pPr>
        <w:ind w:left="360"/>
      </w:pPr>
      <w:r>
        <w:rPr>
          <w:i/>
        </w:rPr>
        <w:t xml:space="preserve">[6. 'The word atha, "now," introduces a different opinion. Above, it has been declared that the life in the woods (may be begun) after the studentship only. But some teachers enjoin just for that hermit a successive performance of the acts.</w:t>
      </w:r>
    </w:p>
    <w:p>
      <w:pPr>
        <w:ind w:left="360"/>
      </w:pPr>
      <w:r>
        <w:rPr>
          <w:i/>
        </w:rPr>
        <w:t xml:space="preserve">8. Manu VI, 3 seq.; Yagn. III, 45.</w:t>
      </w:r>
    </w:p>
    <w:p>
      <w:pPr>
        <w:ind w:left="360"/>
      </w:pPr>
      <w:r>
        <w:rPr>
          <w:i/>
        </w:rPr>
        <w:t xml:space="preserve">10. Haradatta thinks that this rule refers both to the hermit who lives with his family and to him who lives alone. Others refer it to the latter only.</w:t>
      </w:r>
    </w:p>
    <w:p>
      <w:pPr>
        <w:ind w:left="360"/>
      </w:pPr>
      <w:r>
        <w:rPr>
          <w:i/>
        </w:rPr>
        <w:t xml:space="preserve">15. According to Haradatta, the word kaga appears to designate a 'mallet;' in the passage from the Ramayana quoted in the Petersburg Dict. the commentator explains it by petaka, 'basket.']</w:t>
      </w:r>
    </w:p>
    <w:p>
      <w:pPr>
        <w:ind w:left="360"/>
      </w:pPr>
      <w:r>
        <w:rPr>
          <w:i/>
        </w:rPr>
        <w:t xml:space="preserve">16. He shall take one of each pair (of instruments), give the others (to his wife), and (then) go into the forest.</w:t>
      </w:r>
    </w:p>
    <w:p>
      <w:pPr>
        <w:ind w:left="360"/>
      </w:pPr>
      <w:r>
        <w:rPr>
          <w:i/>
        </w:rPr>
        <w:t xml:space="preserve">17. After that time (he shall perform) the burnt-oblations, (sustain) his life, (feed) his guests, and (prepare) his clothes with materials produced in the forest.</w:t>
      </w:r>
    </w:p>
    <w:p>
      <w:pPr>
        <w:ind w:left="360"/>
      </w:pPr>
      <w:r>
        <w:rPr>
          <w:i/>
        </w:rPr>
        <w:t xml:space="preserve">18. Rice must be used for those sacrifices for which cakes mixed with meat (are employed by the householder).</w:t>
      </w:r>
    </w:p>
    <w:p>
      <w:pPr>
        <w:ind w:left="360"/>
      </w:pPr>
      <w:r>
        <w:rPr>
          <w:i/>
        </w:rPr>
        <w:t xml:space="preserve">19. And all (the Mantras), as well as the daily portion of the Veda, (must be recited) inaudibly.</w:t>
      </w:r>
    </w:p>
    <w:p>
      <w:pPr>
        <w:ind w:left="360"/>
      </w:pPr>
      <w:r>
        <w:rPr>
          <w:i/>
        </w:rPr>
        <w:t xml:space="preserve">20. He shall not make the inhabitants of the forest hear (his recitation).</w:t>
      </w:r>
    </w:p>
    <w:p>
      <w:pPr>
        <w:ind w:left="360"/>
      </w:pPr>
      <w:r>
        <w:rPr>
          <w:i/>
        </w:rPr>
        <w:t xml:space="preserve">21. (He shall have) a house for his fire (only).</w:t>
      </w:r>
    </w:p>
    <w:p>
      <w:pPr>
        <w:ind w:left="360"/>
      </w:pPr>
      <w:r>
        <w:rPr>
          <w:i/>
        </w:rPr>
        <w:t xml:space="preserve">22. He himself (shall live) in the open air.</w:t>
      </w:r>
    </w:p>
    <w:p>
      <w:pPr>
        <w:ind w:left="360"/>
      </w:pPr>
      <w:r>
        <w:rPr>
          <w:i/>
        </w:rPr>
        <w:t xml:space="preserve">23. His couch and seat, must not be covered (with mats).</w:t>
      </w:r>
    </w:p>
    <w:p>
      <w:pPr>
        <w:ind w:left="360"/>
      </w:pPr>
      <w:r>
        <w:rPr>
          <w:i/>
        </w:rPr>
        <w:t xml:space="preserve">24. If he obtains fresh grain, he shall throw away the old (store).</w:t>
      </w:r>
    </w:p>
    <w:p>
      <w:pPr>
        <w:ind w:left="360"/>
      </w:pPr>
      <w:r>
        <w:rPr>
          <w:i/>
        </w:rPr>
        <w:t xml:space="preserve">[17. Yagn. III, 46.</w:t>
      </w:r>
    </w:p>
    <w:p>
      <w:pPr>
        <w:ind w:left="360"/>
      </w:pPr>
      <w:r>
        <w:rPr>
          <w:i/>
        </w:rPr>
        <w:t xml:space="preserve">20. This Sutra explains the word upamsu, 'inaudibly.'</w:t>
      </w:r>
    </w:p>
    <w:p>
      <w:pPr>
        <w:ind w:left="360"/>
      </w:pPr>
      <w:r>
        <w:rPr>
          <w:i/>
        </w:rPr>
        <w:t xml:space="preserve">24. Manu VI, 15; Yagn. III, 47.]</w:t>
      </w:r>
    </w:p>
    <w:p>
      <w:pPr>
        <w:ind w:left="360"/>
      </w:pPr>
      <w:r>
        <w:rPr>
          <w:color w:val="555555"/>
          <w:sz w:val="18"/>
        </w:rPr>
        <w:t xml:space="preserve">— Apastamba Prasna 2, Patala  9, Khanda 22</w:t>
      </w:r>
    </w:p>
    <w:p/>
  </w:body>
</w:document>
</file>