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Surah 93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Surah 93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 Duha (The Glorious Morning Light)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name of Allah, Most Gracious, Most Merciful.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 By the Glorious Morning Light.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 And by the Night when it is still--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 The guardian-Lord Hath not forsaken thee, Nor is He displeased.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 And verily the hereafter will be better for thee than the present.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 And soon will thy Guardian-Lord give thee (that wherewith) thou shalt be well-pleased.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 Did He not find thee an orphan and give thee shelter (and care)?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 And He found thee wandering, and He gave thee guidance.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 And He found thee in need, and made thee independent.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9.  Therefore, treat not the orphan with harshness,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10.  Nor repulse the petitioner (Unheard);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11.  But the Bounty of thy Lord Rehearse and proclaim!</w:t>
      </w:r>
    </w:p>
    <w:p>
      <w:pPr>
        <w:ind w:left="360"/>
      </w:pPr>
      <w:r>
        <w:rPr>
          <w:color w:val="555555"/>
          <w:sz w:val="18"/>
        </w:rPr>
        <w:t xml:space="preserve">— Surah 93</w:t>
      </w:r>
    </w:p>
    <w:p/>
  </w:body>
</w:document>
</file>