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Ikhlas (The Purity of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He is Allah, the One and Only;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Allah, the Eternal, Absolute;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begetteth not, nor is He begotten;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there is none like unto Him.</w:t>
      </w:r>
    </w:p>
    <w:p>
      <w:pPr>
        <w:ind w:left="360"/>
      </w:pPr>
      <w:r>
        <w:rPr>
          <w:color w:val="555555"/>
          <w:sz w:val="18"/>
        </w:rPr>
        <w:t xml:space="preserve">— Surah 112</w:t>
      </w:r>
    </w:p>
    <w:p/>
  </w:body>
</w:document>
</file>