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(一〇)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「色無常。 無常即苦，苦即非我，非我者即非我所。 如是觀者名眞實正觀。 如是，受⋯想⋯行⋯識無常。 無常即苦，苦即非我，非我者即非我所。 如是觀者名眞實正觀。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「聖弟子如是觀者於色解脱，於受⋯想⋯行⋯識解脱。 我説是等解脱於生、老、病、死、憂、悲、苦、惱。」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SA10 — Taisho Tipitaka (CC0-1.0)</w:t>
      </w:r>
    </w:p>
    <w:p/>
  </w:body>
</w:document>
</file>