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SA34</w:t>
      </w:r>
    </w:p>
    <w:p>
      <w:r>
        <w:rPr>
          <w:color w:val="555555"/>
          <w:sz w:val="20"/>
        </w:rPr>
        <w:t xml:space="preserve">Exported from Holy-Writings.com on 2026-07-05 - 1 clipping</w:t>
      </w:r>
    </w:p>
    <w:p>
      <w:pPr>
        <w:ind w:left="360"/>
      </w:pPr>
      <w:r>
        <w:rPr>
          <w:i/>
        </w:rPr>
        <w:t xml:space="preserve">雜阿含經 (三四)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如是我聞： 一時，佛住波羅㮈國，仙人住處，鹿野苑中。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爾時，世尊告餘五比丘： 「色非有我。 若色有我者，於色不應病苦生，亦不得於色欲： 『令如是，不令如是。』 以色無我故。於色有病有苦生。亦得於色欲： 『令如是，不令如是。』 受、想、行、識亦復如是。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「比丘，於意云何？ 色爲是常，爲無常耶？」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比丘白佛： 「無常，世尊。」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「比丘，若無常者，是苦耶？」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比丘白佛： 「是苦，世尊。」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「比丘，若無常、苦，是變易法。 多聞聖弟子寧於中見是我、異我、相在，不？」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比丘白佛： 「不也，世尊。」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「受、想、行、識亦復如是。 是故，比丘，諸所有色，若過去、若未來、若現在，若内、若外，若麁、若細，若好、若醜，若遠、若近，彼一切非我、非我所如實觀察。 受、想、行、識亦復如是。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「比丘，多聞聖弟子於此五受陰見非我、非我所。 如是觀察，於諸世間都無所取。 無所取故，無所著。 無所著故，自覺涅槃： 『我生已盡，梵行已立，所作已作。 自知不受後有。』」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佛説此經已，餘五比丘不起諸漏，心得解脱。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佛説此經已，諸比丘聞佛所説歡喜，奉行。</w:t>
      </w:r>
    </w:p>
    <w:p>
      <w:pPr>
        <w:ind w:left="360"/>
      </w:pPr>
      <w:r>
        <w:rPr>
          <w:color w:val="555555"/>
          <w:sz w:val="18"/>
        </w:rPr>
        <w:t xml:space="preserve">— SA34 — Taisho Tipitaka (CC0-1.0)</w:t>
      </w:r>
    </w:p>
    <w:p/>
  </w:body>
</w:document>
</file>