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Memoriam: Mahboubeh Arjmand (d. 2013)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Anonymous, In Memoriam: Mahboubeh Arjmand (d. 2013),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Mahboubeh Arjmand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(d. 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Mahboubeh Arjmand was born in the City of Hamedan in</w:t>
      </w:r>
    </w:p>
    <w:p>
      <w:pPr>
        <w:ind w:left="360"/>
      </w:pPr>
      <w:r>
        <w:rPr>
          <w:i/>
        </w:rPr>
        <w:t xml:space="preserve">Iran. She was the second child of Mr. Habiboullah Arjmand and</w:t>
      </w:r>
    </w:p>
    <w:p>
      <w:pPr>
        <w:ind w:left="360"/>
      </w:pPr>
      <w:r>
        <w:rPr>
          <w:i/>
        </w:rPr>
        <w:t xml:space="preserve">Mrs. Monireh Khanum Mobin Arjmand. Unfortunately, she lost</w:t>
      </w:r>
    </w:p>
    <w:p>
      <w:pPr>
        <w:ind w:left="360"/>
      </w:pPr>
      <w:r>
        <w:rPr>
          <w:i/>
        </w:rPr>
        <w:t xml:space="preserve">her mother at the age of ten and soon became the surrogate</w:t>
      </w:r>
    </w:p>
    <w:p>
      <w:pPr>
        <w:ind w:left="360"/>
      </w:pPr>
      <w:r>
        <w:rPr>
          <w:i/>
        </w:rPr>
        <w:t xml:space="preserve">mother of all her siblings. One can imagine how difficult this</w:t>
      </w:r>
    </w:p>
    <w:p>
      <w:pPr>
        <w:ind w:left="360"/>
      </w:pPr>
      <w:r>
        <w:rPr>
          <w:i/>
        </w:rPr>
        <w:t xml:space="preserve">must have been at a time when young children became seriously</w:t>
      </w:r>
    </w:p>
    <w:p>
      <w:pPr>
        <w:ind w:left="360"/>
      </w:pPr>
      <w:r>
        <w:rPr>
          <w:i/>
        </w:rPr>
        <w:t xml:space="preserve">ill frequently. She did not have any children of her own, but she</w:t>
      </w:r>
    </w:p>
    <w:p>
      <w:pPr>
        <w:ind w:left="360"/>
      </w:pPr>
      <w:r>
        <w:rPr>
          <w:i/>
        </w:rPr>
        <w:t xml:space="preserve">took care of all the children in the family as if they were her</w:t>
      </w:r>
    </w:p>
    <w:p>
      <w:pPr>
        <w:ind w:left="360"/>
      </w:pPr>
      <w:r>
        <w:rPr>
          <w:i/>
        </w:rPr>
        <w:t xml:space="preserve">own children. All the children in the family have very fond</w:t>
      </w:r>
    </w:p>
    <w:p>
      <w:pPr>
        <w:ind w:left="360"/>
      </w:pPr>
      <w:r>
        <w:rPr>
          <w:i/>
        </w:rPr>
        <w:t xml:space="preserve">memories of her, especially of the gifts and souvenirs she would</w:t>
      </w:r>
    </w:p>
    <w:p>
      <w:pPr>
        <w:ind w:left="360"/>
      </w:pPr>
      <w:r>
        <w:rPr>
          <w:i/>
        </w:rPr>
        <w:t xml:space="preserve">bring them every time she travelled.</w:t>
      </w:r>
    </w:p>
    <w:p>
      <w:pPr>
        <w:ind w:left="360"/>
      </w:pPr>
      <w:r>
        <w:rPr>
          <w:i/>
        </w:rPr>
        <w:t xml:space="preserve">Mahboubeh was a very talented person. She was a dress</w:t>
      </w:r>
    </w:p>
    <w:p>
      <w:pPr>
        <w:ind w:left="360"/>
      </w:pPr>
      <w:r>
        <w:rPr>
          <w:i/>
        </w:rPr>
        <w:t xml:space="preserve">designer and her specialty was bridal gowns, for which she had</w:t>
      </w:r>
    </w:p>
    <w:p>
      <w:pPr>
        <w:ind w:left="360"/>
      </w:pPr>
      <w:r>
        <w:rPr>
          <w:i/>
        </w:rPr>
        <w:t xml:space="preserve">earned a good reputation in Tehran. She studied hair styling and</w:t>
      </w:r>
    </w:p>
    <w:p>
      <w:pPr>
        <w:ind w:left="360"/>
      </w:pPr>
      <w:r>
        <w:rPr>
          <w:i/>
        </w:rPr>
        <w:t xml:space="preserve">skin care in Italy and had a good working knowledge of Italian</w:t>
      </w:r>
    </w:p>
    <w:p>
      <w:pPr>
        <w:ind w:left="360"/>
      </w:pPr>
      <w:r>
        <w:rPr>
          <w:i/>
        </w:rPr>
        <w:t xml:space="preserve">424                                           Lights of Irfán vol.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French languages. She was extremely hospitable and</w:t>
      </w:r>
    </w:p>
    <w:p>
      <w:pPr>
        <w:ind w:left="360"/>
      </w:pPr>
      <w:r>
        <w:rPr>
          <w:i/>
        </w:rPr>
        <w:t xml:space="preserve">generous. Her home was always open to everyone. Family and</w:t>
      </w:r>
    </w:p>
    <w:p>
      <w:pPr>
        <w:ind w:left="360"/>
      </w:pPr>
      <w:r>
        <w:rPr>
          <w:i/>
        </w:rPr>
        <w:t xml:space="preserve">friends would often gather there, where there was always an</w:t>
      </w:r>
    </w:p>
    <w:p>
      <w:pPr>
        <w:ind w:left="360"/>
      </w:pPr>
      <w:r>
        <w:rPr>
          <w:i/>
        </w:rPr>
        <w:t xml:space="preserve">open invitation to enjoy her delicious Persian cuisine and her</w:t>
      </w:r>
    </w:p>
    <w:p>
      <w:pPr>
        <w:ind w:left="360"/>
      </w:pPr>
      <w:r>
        <w:rPr>
          <w:i/>
        </w:rPr>
        <w:t xml:space="preserve">pastry. She had a good sense of humor and often entertained the</w:t>
      </w:r>
    </w:p>
    <w:p>
      <w:pPr>
        <w:ind w:left="360"/>
      </w:pPr>
      <w:r>
        <w:rPr>
          <w:i/>
        </w:rPr>
        <w:t xml:space="preserve">family with her witty remarks.</w:t>
      </w:r>
    </w:p>
    <w:p>
      <w:pPr>
        <w:ind w:left="360"/>
      </w:pPr>
      <w:r>
        <w:rPr>
          <w:i/>
        </w:rPr>
        <w:t xml:space="preserve">Mahboubeh was a very devoted Bahá’í and, in her youth, was</w:t>
      </w:r>
    </w:p>
    <w:p>
      <w:pPr>
        <w:ind w:left="360"/>
      </w:pPr>
      <w:r>
        <w:rPr>
          <w:i/>
        </w:rPr>
        <w:t xml:space="preserve">actively engaged in Bahá’í activities in Tehran. She was proud of</w:t>
      </w:r>
    </w:p>
    <w:p>
      <w:pPr>
        <w:ind w:left="360"/>
      </w:pPr>
      <w:r>
        <w:rPr>
          <w:i/>
        </w:rPr>
        <w:t xml:space="preserve">her grand-father Haji Mehdi Arjmand who was a prominent</w:t>
      </w:r>
    </w:p>
    <w:p>
      <w:pPr>
        <w:ind w:left="360"/>
      </w:pPr>
      <w:r>
        <w:rPr>
          <w:i/>
        </w:rPr>
        <w:t xml:space="preserve">teacher of the Bahá’í Faith. She had memorized many of the</w:t>
      </w:r>
    </w:p>
    <w:p>
      <w:pPr>
        <w:ind w:left="360"/>
      </w:pPr>
      <w:r>
        <w:rPr>
          <w:i/>
        </w:rPr>
        <w:t xml:space="preserve">Tablets revealed in honor of her grandfather and would recite</w:t>
      </w:r>
    </w:p>
    <w:p>
      <w:pPr>
        <w:ind w:left="360"/>
      </w:pPr>
      <w:r>
        <w:rPr>
          <w:i/>
        </w:rPr>
        <w:t xml:space="preserve">them often. Mahboubeh Arjmand, after a period of failing</w:t>
      </w:r>
    </w:p>
    <w:p>
      <w:pPr>
        <w:ind w:left="360"/>
      </w:pPr>
      <w:r>
        <w:rPr>
          <w:i/>
        </w:rPr>
        <w:t xml:space="preserve">health, passed away peacefully in her own home in San Diego,</w:t>
      </w:r>
    </w:p>
    <w:p>
      <w:pPr>
        <w:ind w:left="360"/>
      </w:pPr>
      <w:r>
        <w:rPr>
          <w:i/>
        </w:rPr>
        <w:t xml:space="preserve">California, on September 14 2013.</w:t>
      </w:r>
    </w:p>
    <w:p>
      <w:pPr>
        <w:ind w:left="360"/>
      </w:pPr>
      <w:r>
        <w:rPr>
          <w:color w:val="555555"/>
          <w:sz w:val="18"/>
        </w:rPr>
        <w:t xml:space="preserve">— In Memoriam: Mahboubeh Arjmand (d. 2013) (Used by permission of the curator)</w:t>
      </w:r>
    </w:p>
    <w:p/>
  </w:body>
</w:document>
</file>