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Kitab-i-Panj Sha'n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Kitab-i-Panj Sha'n,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Kitab-i-Panj Sha'n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last works of the Bab is a large book consisting of rhapsodies on</w:t>
      </w:r>
    </w:p>
    <w:p>
      <w:pPr>
        <w:ind w:left="360"/>
      </w:pPr>
      <w:r>
        <w:rPr>
          <w:i/>
        </w:rPr>
        <w:t xml:space="preserve">various names of God rendered in the five literary styles into which he</w:t>
      </w:r>
    </w:p>
    <w:p>
      <w:pPr>
        <w:ind w:left="360"/>
      </w:pPr>
      <w:r>
        <w:rPr>
          <w:i/>
        </w:rPr>
        <w:t xml:space="preserve">divided his writings and written in a strange style full of artificial</w:t>
      </w:r>
    </w:p>
    <w:p>
      <w:pPr>
        <w:ind w:left="360"/>
      </w:pPr>
      <w:r>
        <w:rPr>
          <w:i/>
        </w:rPr>
        <w:t xml:space="preserve">constructions from Arabic roots. This work, the Panj Sha'n or "Five Modes,"</w:t>
      </w:r>
    </w:p>
    <w:p>
      <w:pPr>
        <w:ind w:left="360"/>
      </w:pPr>
      <w:r>
        <w:rPr>
          <w:i/>
        </w:rPr>
        <w:t xml:space="preserve">and similar works of the Bab like the Kitabu'l-Asma', are not easily explicable</w:t>
      </w:r>
    </w:p>
    <w:p>
      <w:pPr>
        <w:ind w:left="360"/>
      </w:pPr>
      <w:r>
        <w:rPr>
          <w:i/>
        </w:rPr>
        <w:t xml:space="preserve">to the contemporary mind. The following is a very preliminary examination of</w:t>
      </w:r>
    </w:p>
    <w:p>
      <w:pPr>
        <w:ind w:left="360"/>
      </w:pPr>
      <w:r>
        <w:rPr>
          <w:i/>
        </w:rPr>
        <w:t xml:space="preserve">this odd work. It is based on a quick examination of the work and not a full</w:t>
      </w:r>
    </w:p>
    <w:p>
      <w:pPr>
        <w:ind w:left="360"/>
      </w:pPr>
      <w:r>
        <w:rPr>
          <w:i/>
        </w:rPr>
        <w:t xml:space="preserve">reading of it. I have used the Azali edition published in Iran in the early</w:t>
      </w:r>
    </w:p>
    <w:p>
      <w:pPr>
        <w:ind w:left="360"/>
      </w:pPr>
      <w:r>
        <w:rPr>
          <w:i/>
        </w:rPr>
        <w:t xml:space="preserve">1960s. It should be noted that there is also a Persian Panj Sha'n, a much</w:t>
      </w:r>
    </w:p>
    <w:p>
      <w:pPr>
        <w:ind w:left="360"/>
      </w:pPr>
      <w:r>
        <w:rPr>
          <w:i/>
        </w:rPr>
        <w:t xml:space="preserve">smaller book, that I have not seen. This is therefore all extremely</w:t>
      </w:r>
    </w:p>
    <w:p>
      <w:pPr>
        <w:ind w:left="360"/>
      </w:pPr>
      <w:r>
        <w:rPr>
          <w:i/>
        </w:rPr>
        <w:t xml:space="preserve">preliminary, and I ask the indulgence of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 of its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exactly when the Panj Sha'n was written: 19 March-4 April 1850. The</w:t>
      </w:r>
    </w:p>
    <w:p>
      <w:pPr>
        <w:ind w:left="360"/>
      </w:pPr>
      <w:r>
        <w:rPr>
          <w:i/>
        </w:rPr>
        <w:t xml:space="preserve">day it was begun was both Naw-Ruz and 5 Jamal, the first day of the seventh</w:t>
      </w:r>
    </w:p>
    <w:p>
      <w:pPr>
        <w:ind w:left="360"/>
      </w:pPr>
      <w:r>
        <w:rPr>
          <w:i/>
        </w:rPr>
        <w:t xml:space="preserve">Babi year and the sixth anniversary according to the lunar calendar of the</w:t>
      </w:r>
    </w:p>
    <w:p>
      <w:pPr>
        <w:ind w:left="360"/>
      </w:pPr>
      <w:r>
        <w:rPr>
          <w:i/>
        </w:rPr>
        <w:t xml:space="preserve">Bab's declaration of his mission to Mull Husayn. That day and on each of the</w:t>
      </w:r>
    </w:p>
    <w:p>
      <w:pPr>
        <w:ind w:left="360"/>
      </w:pPr>
      <w:r>
        <w:rPr>
          <w:i/>
        </w:rPr>
        <w:t xml:space="preserve">following sixteen days he wrote a passage in each of the five styles in</w:t>
      </w:r>
    </w:p>
    <w:p>
      <w:pPr>
        <w:ind w:left="360"/>
      </w:pPr>
      <w:r>
        <w:rPr>
          <w:i/>
        </w:rPr>
        <w:t xml:space="preserve">commentary on a name of God. In the published Azali edition, four parts are</w:t>
      </w:r>
    </w:p>
    <w:p>
      <w:pPr>
        <w:ind w:left="360"/>
      </w:pPr>
      <w:r>
        <w:rPr>
          <w:i/>
        </w:rPr>
        <w:t xml:space="preserve">missing, corresponding to the eighth, thirteen, fifteen, and sixteenth days,</w:t>
      </w:r>
    </w:p>
    <w:p>
      <w:pPr>
        <w:ind w:left="360"/>
      </w:pPr>
      <w:r>
        <w:rPr>
          <w:i/>
        </w:rPr>
        <w:t xml:space="preserve">and the Azal scribe apologizes that one or two other parts are taken from</w:t>
      </w:r>
    </w:p>
    <w:p>
      <w:pPr>
        <w:ind w:left="360"/>
      </w:pPr>
      <w:r>
        <w:rPr>
          <w:i/>
        </w:rPr>
        <w:t xml:space="preserve">manuscripts of lesser authority. Some, though not all, of the parts are</w:t>
      </w:r>
    </w:p>
    <w:p>
      <w:pPr>
        <w:ind w:left="360"/>
      </w:pPr>
      <w:r>
        <w:rPr>
          <w:i/>
        </w:rPr>
        <w:t xml:space="preserve">dedicated to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these particulars not from the text itself but from a document</w:t>
      </w:r>
    </w:p>
    <w:p>
      <w:pPr>
        <w:ind w:left="360"/>
      </w:pPr>
      <w:r>
        <w:rPr>
          <w:i/>
        </w:rPr>
        <w:t xml:space="preserve">published at the end of the Azal edition. This is evidently the Bab's</w:t>
      </w:r>
    </w:p>
    <w:p>
      <w:pPr>
        <w:ind w:left="360"/>
      </w:pPr>
      <w:r>
        <w:rPr>
          <w:i/>
        </w:rPr>
        <w:t xml:space="preserve">correspondence log for the period 19 March-20 June 1850. It consists of</w:t>
      </w:r>
    </w:p>
    <w:p>
      <w:pPr>
        <w:ind w:left="360"/>
      </w:pPr>
      <w:r>
        <w:rPr>
          <w:i/>
        </w:rPr>
        <w:t xml:space="preserve">entries separated by horizontal lines. Each entry gives the name of God for</w:t>
      </w:r>
    </w:p>
    <w:p>
      <w:pPr>
        <w:ind w:left="360"/>
      </w:pPr>
      <w:r>
        <w:rPr>
          <w:i/>
        </w:rPr>
        <w:t xml:space="preserve">that day (of which more later), the number of the day in the Babi month, the</w:t>
      </w:r>
    </w:p>
    <w:p>
      <w:pPr>
        <w:ind w:left="360"/>
      </w:pPr>
      <w:r>
        <w:rPr>
          <w:i/>
        </w:rPr>
        <w:t xml:space="preserve">day of the week in the conventional Arabic name and the Babi name, and notes</w:t>
      </w:r>
    </w:p>
    <w:p>
      <w:pPr>
        <w:ind w:left="360"/>
      </w:pPr>
      <w:r>
        <w:rPr>
          <w:i/>
        </w:rPr>
        <w:t xml:space="preserve">about what the Bab wrote on each day and what was dispatched to believers.</w:t>
      </w:r>
    </w:p>
    <w:p>
      <w:pPr>
        <w:ind w:left="360"/>
      </w:pPr>
      <w:r>
        <w:rPr>
          <w:i/>
        </w:rPr>
        <w:t xml:space="preserve">The whole is firmly dated by a heading giving the opening date in both the</w:t>
      </w:r>
    </w:p>
    <w:p>
      <w:pPr>
        <w:ind w:left="360"/>
      </w:pPr>
      <w:r>
        <w:rPr>
          <w:i/>
        </w:rPr>
        <w:t xml:space="preserve">lunar and Babi calendars. There are certain minor difficulties relating to the</w:t>
      </w:r>
    </w:p>
    <w:p>
      <w:pPr>
        <w:ind w:left="360"/>
      </w:pPr>
      <w:r>
        <w:rPr>
          <w:i/>
        </w:rPr>
        <w:t xml:space="preserve">dating, but nothing that casts doubt on the authenticity of the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notes on the Bab's writings are divided into three columns. The first is</w:t>
      </w:r>
    </w:p>
    <w:p>
      <w:pPr>
        <w:ind w:left="360"/>
      </w:pPr>
      <w:r>
        <w:rPr>
          <w:i/>
        </w:rPr>
        <w:t xml:space="preserve">headed, "that which was sent down from God most high" contains a note of the</w:t>
      </w:r>
    </w:p>
    <w:p>
      <w:pPr>
        <w:ind w:left="360"/>
      </w:pPr>
      <w:r>
        <w:rPr>
          <w:i/>
        </w:rPr>
        <w:t xml:space="preserve">general content of the Bab's writing that day. This gradually dwindles from a</w:t>
      </w:r>
    </w:p>
    <w:p>
      <w:pPr>
        <w:ind w:left="360"/>
      </w:pPr>
      <w:r>
        <w:rPr>
          <w:i/>
        </w:rPr>
        <w:t xml:space="preserve">long paragraph on the first day to a few words or nothing later in the</w:t>
      </w:r>
    </w:p>
    <w:p>
      <w:pPr>
        <w:ind w:left="360"/>
      </w:pPr>
      <w:r>
        <w:rPr>
          <w:i/>
        </w:rPr>
        <w:t xml:space="preserve">document. Beginning on the second day, the second column contains a briefs</w:t>
      </w:r>
    </w:p>
    <w:p>
      <w:pPr>
        <w:ind w:left="360"/>
      </w:pPr>
      <w:r>
        <w:rPr>
          <w:i/>
        </w:rPr>
        <w:t xml:space="preserve">statement about the amount and type of writing on that day. For example on</w:t>
      </w:r>
    </w:p>
    <w:p>
      <w:pPr>
        <w:ind w:left="360"/>
      </w:pPr>
      <w:r>
        <w:rPr>
          <w:i/>
        </w:rPr>
        <w:t xml:space="preserve">day 2, on which the Bab revealed a chapter in each of the five styles on the</w:t>
      </w:r>
    </w:p>
    <w:p>
      <w:pPr>
        <w:ind w:left="360"/>
      </w:pPr>
      <w:r>
        <w:rPr>
          <w:i/>
        </w:rPr>
        <w:t xml:space="preserve">theme, "God is unique," we read, in commentary on the name 'unity' revealed in</w:t>
      </w:r>
    </w:p>
    <w:p>
      <w:pPr>
        <w:ind w:left="360"/>
      </w:pPr>
      <w:r>
        <w:rPr>
          <w:i/>
        </w:rPr>
        <w:t xml:space="preserve">the five modes. That which flowed from the Pen of God was five sheets." The</w:t>
      </w:r>
    </w:p>
    <w:p>
      <w:pPr>
        <w:ind w:left="360"/>
      </w:pPr>
      <w:r>
        <w:rPr>
          <w:i/>
        </w:rPr>
        <w:t xml:space="preserve">third column, "that which ascended unto God most high by the Primal Point,"</w:t>
      </w:r>
    </w:p>
    <w:p>
      <w:pPr>
        <w:ind w:left="360"/>
      </w:pPr>
      <w:r>
        <w:rPr>
          <w:i/>
        </w:rPr>
        <w:t xml:space="preserve">seems to be notes concerning outgoing correspondence, with addressees</w:t>
      </w:r>
    </w:p>
    <w:p>
      <w:pPr>
        <w:ind w:left="360"/>
      </w:pPr>
      <w:r>
        <w:rPr>
          <w:i/>
        </w:rPr>
        <w:t xml:space="preserve">indicated by abbreviations and numbers indicating the number of sheets. In</w:t>
      </w:r>
    </w:p>
    <w:p>
      <w:pPr>
        <w:ind w:left="360"/>
      </w:pPr>
      <w:r>
        <w:rPr>
          <w:i/>
        </w:rPr>
        <w:t xml:space="preserve">some cases, the addressees can be identified, but not always.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contents of the present book are clearly indicated by the entries for the</w:t>
      </w:r>
    </w:p>
    <w:p>
      <w:pPr>
        <w:ind w:left="360"/>
      </w:pPr>
      <w:r>
        <w:rPr>
          <w:i/>
        </w:rPr>
        <w:t xml:space="preserve">month of Baha, the first month of the Babi year; and it was this that enabled</w:t>
      </w:r>
    </w:p>
    <w:p>
      <w:pPr>
        <w:ind w:left="360"/>
      </w:pPr>
      <w:r>
        <w:rPr>
          <w:i/>
        </w:rPr>
        <w:t xml:space="preserve">the Azali scribe to compile his edition and put the chapters in their proper</w:t>
      </w:r>
    </w:p>
    <w:p>
      <w:pPr>
        <w:ind w:left="360"/>
      </w:pPr>
      <w:r>
        <w:rPr>
          <w:i/>
        </w:rPr>
        <w:t xml:space="preserve">order. After 17 Baha there are no further entries indicating writing in this</w:t>
      </w:r>
    </w:p>
    <w:p>
      <w:pPr>
        <w:ind w:left="360"/>
      </w:pPr>
      <w:r>
        <w:rPr>
          <w:i/>
        </w:rPr>
        <w:t xml:space="preserve">style, evidence that the book as we have it is largely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 continues for several more Babi months. Many days are blank except for</w:t>
      </w:r>
    </w:p>
    <w:p>
      <w:pPr>
        <w:ind w:left="360"/>
      </w:pPr>
      <w:r>
        <w:rPr>
          <w:i/>
        </w:rPr>
        <w:t xml:space="preserve">the name of God for that day and the dates. Other days record the writing of</w:t>
      </w:r>
    </w:p>
    <w:p>
      <w:pPr>
        <w:ind w:left="360"/>
      </w:pPr>
      <w:r>
        <w:rPr>
          <w:i/>
        </w:rPr>
        <w:t xml:space="preserve">talisman, prayers, etc. Mid-May saw a burst of correspondence, ending</w:t>
      </w:r>
    </w:p>
    <w:p>
      <w:pPr>
        <w:ind w:left="360"/>
      </w:pPr>
      <w:r>
        <w:rPr>
          <w:i/>
        </w:rPr>
        <w:t xml:space="preserve">abruptly on 14 May. This presumably marks the departure of Sayyh3, the last</w:t>
      </w:r>
    </w:p>
    <w:p>
      <w:pPr>
        <w:ind w:left="360"/>
      </w:pPr>
      <w:r>
        <w:rPr>
          <w:i/>
        </w:rPr>
        <w:t xml:space="preserve">Bab courier to leave Chihriq, who carried the Bab's remaining papers to Mulla</w:t>
      </w:r>
    </w:p>
    <w:p>
      <w:pPr>
        <w:ind w:left="360"/>
      </w:pPr>
      <w:r>
        <w:rPr>
          <w:i/>
        </w:rPr>
        <w:t xml:space="preserve">`Abdu'l-Karim Qazvini. Though the latter part of the month saw considerable</w:t>
      </w:r>
    </w:p>
    <w:p>
      <w:pPr>
        <w:ind w:left="360"/>
      </w:pPr>
      <w:r>
        <w:rPr>
          <w:i/>
        </w:rPr>
        <w:t xml:space="preserve">writing, it was mainly prayers and other such things not necessarily intended</w:t>
      </w:r>
    </w:p>
    <w:p>
      <w:pPr>
        <w:ind w:left="360"/>
      </w:pPr>
      <w:r>
        <w:rPr>
          <w:i/>
        </w:rPr>
        <w:t xml:space="preserve">to be sent immediately to the believers. The last recorded revelation was 1</w:t>
      </w:r>
    </w:p>
    <w:p>
      <w:pPr>
        <w:ind w:left="360"/>
      </w:pPr>
      <w:r>
        <w:rPr>
          <w:i/>
        </w:rPr>
        <w:t xml:space="preserve">Nr/3 June. The last ten days bear the same name of God, "God is most high"</w:t>
      </w:r>
    </w:p>
    <w:p>
      <w:pPr>
        <w:ind w:left="360"/>
      </w:pPr>
      <w:r>
        <w:rPr>
          <w:i/>
        </w:rPr>
        <w:t xml:space="preserve">(Allah A`la). The log ends on Friday, 18 Nur/20 June 1850, apparently the day</w:t>
      </w:r>
    </w:p>
    <w:p>
      <w:pPr>
        <w:ind w:left="360"/>
      </w:pPr>
      <w:r>
        <w:rPr>
          <w:i/>
        </w:rPr>
        <w:t xml:space="preserve">after the Bab reached Tabriz. Most likely Siyyid Husayn Yazdi carried the log</w:t>
      </w:r>
    </w:p>
    <w:p>
      <w:pPr>
        <w:ind w:left="360"/>
      </w:pPr>
      <w:r>
        <w:rPr>
          <w:i/>
        </w:rPr>
        <w:t xml:space="preserve">with him to safety after the execution of the Bab. Presumably it then passed</w:t>
      </w:r>
    </w:p>
    <w:p>
      <w:pPr>
        <w:ind w:left="360"/>
      </w:pPr>
      <w:r>
        <w:rPr>
          <w:i/>
        </w:rPr>
        <w:t xml:space="preserve">into Bahá'u'lláh's hands and was among the Babi manuscripts kept by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interest of this document is clear, but its full use must await</w:t>
      </w:r>
    </w:p>
    <w:p>
      <w:pPr>
        <w:ind w:left="360"/>
      </w:pPr>
      <w:r>
        <w:rPr>
          <w:i/>
        </w:rPr>
        <w:t xml:space="preserve">a more determined effort to decipher its cryptic notations.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Style and</w:t>
      </w:r>
    </w:p>
    <w:p>
      <w:pPr>
        <w:ind w:left="360"/>
      </w:pPr>
      <w:r>
        <w:rPr>
          <w:i/>
        </w:rPr>
        <w:t xml:space="preserve">Content of Panj Sha'n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Panj Sha'n, as I have indicated, consists of 14 sets of passages in each</w:t>
      </w:r>
    </w:p>
    <w:p>
      <w:pPr>
        <w:ind w:left="360"/>
      </w:pPr>
      <w:r>
        <w:rPr>
          <w:i/>
        </w:rPr>
        <w:t xml:space="preserve">of the five styles into which the Bab conventionally divided his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verses (ayat)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(munajat)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sermons (Khutbih)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(tafsir)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(fars) Each day of the month, and presumably year, was assigned a name</w:t>
      </w:r>
    </w:p>
    <w:p>
      <w:pPr>
        <w:ind w:left="360"/>
      </w:pPr>
      <w:r>
        <w:rPr>
          <w:i/>
        </w:rPr>
        <w:t xml:space="preserve">of God. These are all in the elative and are repeated twice: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al-a'lah al-a'lah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al-awhad al-awhad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al-a'had al-a'had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 al-ahy al-ahy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dedicated—sometimes—to particular believers,</w:t>
      </w:r>
    </w:p>
    <w:p>
      <w:pPr>
        <w:ind w:left="360"/>
      </w:pPr>
      <w:r>
        <w:rPr>
          <w:i/>
        </w:rPr>
        <w:t xml:space="preserve">including Dayyan, Azal, Tahirih, Bahá'u'lláh, and—forlornly—the Bab's beloved</w:t>
      </w:r>
    </w:p>
    <w:p>
      <w:pPr>
        <w:ind w:left="360"/>
      </w:pPr>
      <w:r>
        <w:rPr>
          <w:i/>
        </w:rPr>
        <w:t xml:space="preserve">uncle, Haji Mirza Siyyid `Ali, who had been killed a month earlier in Tehran and</w:t>
      </w:r>
    </w:p>
    <w:p>
      <w:pPr>
        <w:ind w:left="360"/>
      </w:pPr>
      <w:r>
        <w:rPr>
          <w:i/>
        </w:rPr>
        <w:t xml:space="preserve">of whose death the Bab was never told. Others are more difficult to identify.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contains nothing that might reasonably be called an argument.</w:t>
      </w:r>
    </w:p>
    <w:p>
      <w:pPr>
        <w:ind w:left="360"/>
      </w:pPr>
      <w:r>
        <w:rPr>
          <w:i/>
        </w:rPr>
        <w:t xml:space="preserve">Instead names of God and invocations are endlessly repeated and varied, often</w:t>
      </w:r>
    </w:p>
    <w:p>
      <w:pPr>
        <w:ind w:left="360"/>
      </w:pPr>
      <w:r>
        <w:rPr>
          <w:i/>
        </w:rPr>
        <w:t xml:space="preserve">in ways unsanctioned by Arabic usage. Syntax is nearly as ideosyncratic.</w:t>
      </w:r>
    </w:p>
    <w:p>
      <w:pPr>
        <w:ind w:left="360"/>
      </w:pPr>
      <w:r>
        <w:rPr>
          <w:i/>
        </w:rPr>
        <w:t xml:space="preserve">Thus, for example, the first page has Allah used as a superlative in the form</w:t>
      </w:r>
    </w:p>
    <w:p>
      <w:pPr>
        <w:ind w:left="360"/>
      </w:pPr>
      <w:r>
        <w:rPr>
          <w:i/>
        </w:rPr>
        <w:t xml:space="preserve">a'lah, an infinitive ilhn, participles mu'talih, mu'lah, and so on. To the</w:t>
      </w:r>
    </w:p>
    <w:p>
      <w:pPr>
        <w:ind w:left="360"/>
      </w:pPr>
      <w:r>
        <w:rPr>
          <w:i/>
        </w:rPr>
        <w:t xml:space="preserve">extent that the book has content, it is not in the form of an extended</w:t>
      </w:r>
    </w:p>
    <w:p>
      <w:pPr>
        <w:ind w:left="360"/>
      </w:pPr>
      <w:r>
        <w:rPr>
          <w:i/>
        </w:rPr>
        <w:t xml:space="preserve">argument but in enraptured rhapsodies about particular themes. Thus the</w:t>
      </w:r>
    </w:p>
    <w:p>
      <w:pPr>
        <w:ind w:left="360"/>
      </w:pPr>
      <w:r>
        <w:rPr>
          <w:i/>
        </w:rPr>
        <w:t xml:space="preserve">sermon on the first day rhapsodizes about the first day of Baha—Naw-Ruz—as the</w:t>
      </w:r>
    </w:p>
    <w:p>
      <w:pPr>
        <w:ind w:left="360"/>
      </w:pPr>
      <w:r>
        <w:rPr>
          <w:i/>
        </w:rPr>
        <w:t xml:space="preserve">"day of God," the name given it by the Bab in the Bayan. It such respects it</w:t>
      </w:r>
    </w:p>
    <w:p>
      <w:pPr>
        <w:ind w:left="360"/>
      </w:pPr>
      <w:r>
        <w:rPr>
          <w:i/>
        </w:rPr>
        <w:t xml:space="preserve">is similar to the Kitabu'l-Asma', written sometime earlier and also arranged on</w:t>
      </w:r>
    </w:p>
    <w:p>
      <w:pPr>
        <w:ind w:left="360"/>
      </w:pPr>
      <w:r>
        <w:rPr>
          <w:i/>
        </w:rPr>
        <w:t xml:space="preserve">a calendrical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now arises as to why the Bab might have wished to write such a</w:t>
      </w:r>
    </w:p>
    <w:p>
      <w:pPr>
        <w:ind w:left="360"/>
      </w:pPr>
      <w:r>
        <w:rPr>
          <w:i/>
        </w:rPr>
        <w:t xml:space="preserve">book—and why many Babis chose to copy it and the Azalis publish it. As one of my</w:t>
      </w:r>
    </w:p>
    <w:p>
      <w:pPr>
        <w:ind w:left="360"/>
      </w:pPr>
      <w:r>
        <w:rPr>
          <w:i/>
        </w:rPr>
        <w:t xml:space="preserve">Baha' teachers commented about the Kitabu'l- Asma', "After a while a modern person</w:t>
      </w:r>
    </w:p>
    <w:p>
      <w:pPr>
        <w:ind w:left="360"/>
      </w:pPr>
      <w:r>
        <w:rPr>
          <w:i/>
        </w:rPr>
        <w:t xml:space="preserve">gets bored, put down the book, and reads something else." My tentative</w:t>
      </w:r>
    </w:p>
    <w:p>
      <w:pPr>
        <w:ind w:left="360"/>
      </w:pPr>
      <w:r>
        <w:rPr>
          <w:i/>
        </w:rPr>
        <w:t xml:space="preserve">explanation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Bayan viii:14 the Bab commands his followers to recite 700</w:t>
      </w:r>
    </w:p>
    <w:p>
      <w:pPr>
        <w:ind w:left="360"/>
      </w:pPr>
      <w:r>
        <w:rPr>
          <w:i/>
        </w:rPr>
        <w:t xml:space="preserve">verses of the Bayan every twenty-four hours. Bayan in the Bab's usage refers to</w:t>
      </w:r>
    </w:p>
    <w:p>
      <w:pPr>
        <w:ind w:left="360"/>
      </w:pPr>
      <w:r>
        <w:rPr>
          <w:i/>
        </w:rPr>
        <w:t xml:space="preserve">his writings in general, not just to the Bayan proper. Each part of Panj Sha'n</w:t>
      </w:r>
    </w:p>
    <w:p>
      <w:pPr>
        <w:ind w:left="360"/>
      </w:pPr>
      <w:r>
        <w:rPr>
          <w:i/>
        </w:rPr>
        <w:t xml:space="preserve">is about thirty pages long, roughly equalling the requisite 700 verses (a</w:t>
      </w:r>
    </w:p>
    <w:p>
      <w:pPr>
        <w:ind w:left="360"/>
      </w:pPr>
      <w:r>
        <w:rPr>
          <w:i/>
        </w:rPr>
        <w:t xml:space="preserve">verse according to the Bab being forty letters or about a line). Now it also</w:t>
      </w:r>
    </w:p>
    <w:p>
      <w:pPr>
        <w:ind w:left="360"/>
      </w:pPr>
      <w:r>
        <w:rPr>
          <w:i/>
        </w:rPr>
        <w:t xml:space="preserve">seems clear that the Bab envisioned the believer meditating on a different</w:t>
      </w:r>
    </w:p>
    <w:p>
      <w:pPr>
        <w:ind w:left="360"/>
      </w:pPr>
      <w:r>
        <w:rPr>
          <w:i/>
        </w:rPr>
        <w:t xml:space="preserve">name of God each day. Lists are given in the Kitabu'l-Asma' and the</w:t>
      </w:r>
    </w:p>
    <w:p>
      <w:pPr>
        <w:ind w:left="360"/>
      </w:pPr>
      <w:r>
        <w:rPr>
          <w:i/>
        </w:rPr>
        <w:t xml:space="preserve">correspondence log mentioned above (though the lists do not agree). Thus the</w:t>
      </w:r>
    </w:p>
    <w:p>
      <w:pPr>
        <w:ind w:left="360"/>
      </w:pPr>
      <w:r>
        <w:rPr>
          <w:i/>
        </w:rPr>
        <w:t xml:space="preserve">believer, I infer, might fulfil his obligation by reciting one chapter of five</w:t>
      </w:r>
    </w:p>
    <w:p>
      <w:pPr>
        <w:ind w:left="360"/>
      </w:pPr>
      <w:r>
        <w:rPr>
          <w:i/>
        </w:rPr>
        <w:t xml:space="preserve">parts from the Panj Sha'n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the stylistic quirks of the book begin to make sense. The book is</w:t>
      </w:r>
    </w:p>
    <w:p>
      <w:pPr>
        <w:ind w:left="360"/>
      </w:pPr>
      <w:r>
        <w:rPr>
          <w:i/>
        </w:rPr>
        <w:t xml:space="preserve">to be understood as a sort of Babi breviary, a work of devotions not of</w:t>
      </w:r>
    </w:p>
    <w:p>
      <w:pPr>
        <w:ind w:left="360"/>
      </w:pPr>
      <w:r>
        <w:rPr>
          <w:i/>
        </w:rPr>
        <w:t xml:space="preserve">instruction. For this the Bab's style is appropriate. While his style in</w:t>
      </w:r>
    </w:p>
    <w:p>
      <w:pPr>
        <w:ind w:left="360"/>
      </w:pPr>
      <w:r>
        <w:rPr>
          <w:i/>
        </w:rPr>
        <w:t xml:space="preserve">this work may be numbing in large doses, it is unquestionably hypnotic in</w:t>
      </w:r>
    </w:p>
    <w:p>
      <w:pPr>
        <w:ind w:left="360"/>
      </w:pPr>
      <w:r>
        <w:rPr>
          <w:i/>
        </w:rPr>
        <w:t xml:space="preserve">smaller doses. Recited the Panj Sha'n is akin to Sufi dhikr, in which the</w:t>
      </w:r>
    </w:p>
    <w:p>
      <w:pPr>
        <w:ind w:left="360"/>
      </w:pPr>
      <w:r>
        <w:rPr>
          <w:i/>
        </w:rPr>
        <w:t xml:space="preserve">same evocative words are repeated ceaselessly with in this case gradual</w:t>
      </w:r>
    </w:p>
    <w:p>
      <w:pPr>
        <w:ind w:left="360"/>
      </w:pPr>
      <w:r>
        <w:rPr>
          <w:i/>
        </w:rPr>
        <w:t xml:space="preserve">variations. The aesthetic is thus rather modern in certain ways with its</w:t>
      </w:r>
    </w:p>
    <w:p>
      <w:pPr>
        <w:ind w:left="360"/>
      </w:pPr>
      <w:r>
        <w:rPr>
          <w:i/>
        </w:rPr>
        <w:t xml:space="preserve">contempt for convention and rigorous formal rules. Perhaps we should see Panj</w:t>
      </w:r>
    </w:p>
    <w:p>
      <w:pPr>
        <w:ind w:left="360"/>
      </w:pPr>
      <w:r>
        <w:rPr>
          <w:i/>
        </w:rPr>
        <w:t xml:space="preserve">Sha'n as a minimalist work or a sort of devotional Finnegans Wake.</w:t>
      </w:r>
    </w:p>
    <w:p>
      <w:pPr>
        <w:ind w:left="360"/>
      </w:pPr>
      <w:r>
        <w:rPr>
          <w:color w:val="555555"/>
          <w:sz w:val="18"/>
        </w:rPr>
        <w:t xml:space="preserve">— Kitab-i-Panj Sha'n (Used by permission of the curator)</w:t>
      </w:r>
    </w:p>
    <w:p/>
  </w:body>
</w:document>
</file>