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Treatise on Leadership, Risalih-i Siyasiyyih: Treatise on Leadership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`Abdu'l-Bahá's *Risalih-'i Siyasiyyih* or Treatise on</w:t>
      </w:r>
    </w:p>
    <w:p>
      <w:pPr>
        <w:ind w:left="360"/>
      </w:pPr>
      <w:r>
        <w:rPr>
          <w:i/>
        </w:rPr>
        <w:t xml:space="preserve">Leadership (as I think it should be translated) was written in 1891-92</w:t>
      </w:r>
    </w:p>
    <w:p>
      <w:pPr>
        <w:ind w:left="360"/>
      </w:pPr>
      <w:r>
        <w:rPr>
          <w:i/>
        </w:rPr>
        <w:t xml:space="preserve">during the Tobacco Revolt in Iran. The Tobacco Revolt, 1890-92, was a</w:t>
      </w:r>
    </w:p>
    <w:p>
      <w:pPr>
        <w:ind w:left="360"/>
      </w:pPr>
      <w:r>
        <w:rPr>
          <w:i/>
        </w:rPr>
        <w:t xml:space="preserve">popular insurrection against Nasiru'd-Din Shah</w:t>
      </w:r>
    </w:p>
    <w:p>
      <w:pPr>
        <w:ind w:left="360"/>
      </w:pPr>
      <w:r>
        <w:rPr>
          <w:i/>
        </w:rPr>
        <w:t xml:space="preserve"> for his having granted a monopoly on the marketing of Iranian tobacco to</w:t>
      </w:r>
    </w:p>
    <w:p>
      <w:pPr>
        <w:ind w:left="360"/>
      </w:pPr>
      <w:r>
        <w:rPr>
          <w:i/>
        </w:rPr>
        <w:t xml:space="preserve">a British carpetbagger. It was among the first truly national protest</w:t>
      </w:r>
    </w:p>
    <w:p>
      <w:pPr>
        <w:ind w:left="360"/>
      </w:pPr>
      <w:r>
        <w:rPr>
          <w:i/>
        </w:rPr>
        <w:t xml:space="preserve">movements, uniting merchants, money lenders, tobacco farmers and the</w:t>
      </w:r>
    </w:p>
    <w:p>
      <w:pPr>
        <w:ind w:left="360"/>
      </w:pPr>
      <w:r>
        <w:rPr>
          <w:i/>
        </w:rPr>
        <w:t xml:space="preserve">Shi`ite religious leadership in opposition</w:t>
      </w:r>
    </w:p>
    <w:p>
      <w:pPr>
        <w:ind w:left="360"/>
      </w:pPr>
      <w:r>
        <w:rPr>
          <w:i/>
        </w:rPr>
        <w:t xml:space="preserve"> to this give-away of Iranian resources.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Treatise was published in</w:t>
      </w:r>
    </w:p>
    <w:p>
      <w:pPr>
        <w:ind w:left="360"/>
      </w:pPr>
      <w:r>
        <w:rPr>
          <w:i/>
        </w:rPr>
        <w:t xml:space="preserve">Bombay in 1892 and was the first policy statement of `Abdu'l-Bahá upon</w:t>
      </w:r>
    </w:p>
    <w:p>
      <w:pPr>
        <w:ind w:left="360"/>
      </w:pPr>
      <w:r>
        <w:rPr>
          <w:i/>
        </w:rPr>
        <w:t xml:space="preserve">taking the reins of the leadership of the Bahá'í community. It shows his</w:t>
      </w:r>
    </w:p>
    <w:p>
      <w:pPr>
        <w:ind w:left="360"/>
      </w:pPr>
      <w:r>
        <w:rPr>
          <w:i/>
        </w:rPr>
        <w:t xml:space="preserve">alarm at the increasing involvement of religious leaders and communities</w:t>
      </w:r>
    </w:p>
    <w:p>
      <w:pPr>
        <w:ind w:left="360"/>
      </w:pPr>
      <w:r>
        <w:rPr>
          <w:i/>
        </w:rPr>
        <w:t xml:space="preserve">in this populist movement against the civil Iranian state, and cites the</w:t>
      </w:r>
    </w:p>
    <w:p>
      <w:pPr>
        <w:ind w:left="360"/>
      </w:pPr>
      <w:r>
        <w:rPr>
          <w:i/>
        </w:rPr>
        <w:t xml:space="preserve">way past such religious populist movements have led to foreign</w:t>
      </w:r>
    </w:p>
    <w:p>
      <w:pPr>
        <w:ind w:left="360"/>
      </w:pPr>
      <w:r>
        <w:rPr>
          <w:i/>
        </w:rPr>
        <w:t xml:space="preserve">intervention or increased absolutism (i.e. the `Urabi Revolt in Egypt and</w:t>
      </w:r>
    </w:p>
    <w:p>
      <w:pPr>
        <w:ind w:left="360"/>
      </w:pPr>
      <w:r>
        <w:rPr>
          <w:i/>
        </w:rPr>
        <w:t xml:space="preserve">the 1876</w:t>
      </w:r>
    </w:p>
    <w:p>
      <w:pPr>
        <w:ind w:left="360"/>
      </w:pPr>
      <w:r>
        <w:rPr>
          <w:i/>
        </w:rPr>
        <w:t xml:space="preserve"> Constitutional Revolution in Istanbul). `Abdu'l-Bahá argues forcefully</w:t>
      </w:r>
    </w:p>
    <w:p>
      <w:pPr>
        <w:ind w:left="360"/>
      </w:pPr>
      <w:r>
        <w:rPr>
          <w:i/>
        </w:rPr>
        <w:t xml:space="preserve">for a separation of religion and state as a basis for Bahá'í</w:t>
      </w:r>
    </w:p>
    <w:p>
      <w:pPr>
        <w:ind w:left="360"/>
      </w:pPr>
      <w:r>
        <w:rPr>
          <w:i/>
        </w:rPr>
        <w:t xml:space="preserve">non-involvement in such anti-state violence.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myself see the Treatise</w:t>
      </w:r>
    </w:p>
    <w:p>
      <w:pPr>
        <w:ind w:left="360"/>
      </w:pPr>
      <w:r>
        <w:rPr>
          <w:i/>
        </w:rPr>
        <w:t xml:space="preserve">as, in many ways, a reversal of the stances adopted by Bahá'u'lláh in his</w:t>
      </w:r>
    </w:p>
    <w:p>
      <w:pPr>
        <w:ind w:left="360"/>
      </w:pPr>
      <w:r>
        <w:rPr>
          <w:i/>
        </w:rPr>
        <w:t xml:space="preserve">1891 Tablet to the World (also a response to the Tobacco Revolt), which</w:t>
      </w:r>
    </w:p>
    <w:p>
      <w:pPr>
        <w:ind w:left="360"/>
      </w:pPr>
      <w:r>
        <w:rPr>
          <w:i/>
        </w:rPr>
        <w:t xml:space="preserve">denounced Qajar tyranny and severely counselled the Shah that only calling</w:t>
      </w:r>
    </w:p>
    <w:p>
      <w:pPr>
        <w:ind w:left="360"/>
      </w:pPr>
      <w:r>
        <w:rPr>
          <w:i/>
        </w:rPr>
        <w:t xml:space="preserve">a parliament on the British model could hope to save him from such popular</w:t>
      </w:r>
    </w:p>
    <w:p>
      <w:pPr>
        <w:ind w:left="360"/>
      </w:pPr>
      <w:r>
        <w:rPr>
          <w:i/>
        </w:rPr>
        <w:t xml:space="preserve">turmoil, which was provoked by his high-handed authoritarian approach to</w:t>
      </w:r>
    </w:p>
    <w:p>
      <w:pPr>
        <w:ind w:left="360"/>
      </w:pPr>
      <w:r>
        <w:rPr>
          <w:i/>
        </w:rPr>
        <w:t xml:space="preserve">rule. `Abdu'l-Bahá, on the contrary, seems to have had (provisionally) a</w:t>
      </w:r>
    </w:p>
    <w:p>
      <w:pPr>
        <w:ind w:left="360"/>
      </w:pPr>
      <w:r>
        <w:rPr>
          <w:i/>
        </w:rPr>
        <w:t xml:space="preserve">more Prussian than a British model of ideal governance in mind (as did</w:t>
      </w:r>
    </w:p>
    <w:p>
      <w:pPr>
        <w:ind w:left="360"/>
      </w:pPr>
      <w:r>
        <w:rPr>
          <w:i/>
        </w:rPr>
        <w:t xml:space="preserve">many Ottoman thinkers of the 1890s), and for</w:t>
      </w:r>
    </w:p>
    <w:p>
      <w:pPr>
        <w:ind w:left="360"/>
      </w:pPr>
      <w:r>
        <w:rPr>
          <w:i/>
        </w:rPr>
        <w:t xml:space="preserve"> him strengthening the civil state against the encroachments of groups</w:t>
      </w:r>
    </w:p>
    <w:p>
      <w:pPr>
        <w:ind w:left="360"/>
      </w:pPr>
      <w:r>
        <w:rPr>
          <w:i/>
        </w:rPr>
        <w:t xml:space="preserve">like the radical clergy took precedence over any democratic imperative,</w:t>
      </w:r>
    </w:p>
    <w:p>
      <w:pPr>
        <w:ind w:left="360"/>
      </w:pPr>
      <w:r>
        <w:rPr>
          <w:i/>
        </w:rPr>
        <w:t xml:space="preserve">for the time being. Decisive was his view that democratic movements in the</w:t>
      </w:r>
    </w:p>
    <w:p>
      <w:pPr>
        <w:ind w:left="360"/>
      </w:pPr>
      <w:r>
        <w:rPr>
          <w:i/>
        </w:rPr>
        <w:t xml:space="preserve">Middle East of the time tended to weaken the indigenous state so fatally</w:t>
      </w:r>
    </w:p>
    <w:p>
      <w:pPr>
        <w:ind w:left="360"/>
      </w:pPr>
      <w:r>
        <w:rPr>
          <w:i/>
        </w:rPr>
        <w:t xml:space="preserve">that they opened the way to European colonization--something he was</w:t>
      </w:r>
    </w:p>
    <w:p>
      <w:pPr>
        <w:ind w:left="360"/>
      </w:pPr>
      <w:r>
        <w:rPr>
          <w:i/>
        </w:rPr>
        <w:t xml:space="preserve">desperate to see Iran avoid. It appears to me that this shift to the Right</w:t>
      </w:r>
    </w:p>
    <w:p>
      <w:pPr>
        <w:ind w:left="360"/>
      </w:pPr>
      <w:r>
        <w:rPr>
          <w:i/>
        </w:rPr>
        <w:t xml:space="preserve">in `Abdu'l-Bahá's thinking resulted from the disappointments in Istanbul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 Egypt of 1878-1882. (A movement for parliamentary democracy in Egypt</w:t>
      </w:r>
    </w:p>
    <w:p>
      <w:pPr>
        <w:ind w:left="360"/>
      </w:pPr>
      <w:r>
        <w:rPr>
          <w:i/>
        </w:rPr>
        <w:t xml:space="preserve">1878-1882 had led to turmoil and finally to British invasion and</w:t>
      </w:r>
    </w:p>
    <w:p>
      <w:pPr>
        <w:ind w:left="360"/>
      </w:pPr>
      <w:r>
        <w:rPr>
          <w:i/>
        </w:rPr>
        <w:t xml:space="preserve">occupation). `Abdu'l-Bahá indirectly refers to these events in the</w:t>
      </w:r>
    </w:p>
    <w:p>
      <w:pPr>
        <w:ind w:left="360"/>
      </w:pPr>
      <w:r>
        <w:rPr>
          <w:i/>
        </w:rPr>
        <w:t xml:space="preserve">Treatise.</w:t>
      </w:r>
    </w:p>
    <w:p>
      <w:pPr>
        <w:ind w:left="360"/>
      </w:pPr>
      <w:r>
        <w:rPr>
          <w:color w:val="555555"/>
          <w:sz w:val="18"/>
        </w:rPr>
        <w:t xml:space="preserve">— Treatise on Leadership, Risalih-i Siyasiyyih: Treatise on Leadership (Used by permission of the curator)</w:t>
      </w:r>
    </w:p>
    <w:p/>
  </w:body>
</w:document>
</file>