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Obedience to Civil Authority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In the United States questions often arise as to what civil authority one </w:t>
      </w:r>
    </w:p>
    <w:p>
      <w:pPr>
        <w:ind w:left="360"/>
      </w:pPr>
      <w:r>
        <w:rPr>
          <w:i/>
        </w:rPr>
        <w:t xml:space="preserve">should obey especially when there is apparent conflict between the </w:t>
      </w:r>
    </w:p>
    <w:p>
      <w:pPr>
        <w:ind w:left="360"/>
      </w:pPr>
      <w:r>
        <w:rPr>
          <w:i/>
        </w:rPr>
        <w:t xml:space="preserve">immediate civil authority under which one resides and a superior </w:t>
      </w:r>
    </w:p>
    <w:p>
      <w:pPr>
        <w:ind w:left="360"/>
      </w:pPr>
      <w:r>
        <w:rPr>
          <w:i/>
        </w:rPr>
        <w:t xml:space="preserve">authority, such as a state government or the Federal Government.  People </w:t>
      </w:r>
    </w:p>
    <w:p>
      <w:pPr>
        <w:ind w:left="360"/>
      </w:pPr>
      <w:r>
        <w:rPr>
          <w:i/>
        </w:rPr>
        <w:t xml:space="preserve">unfamiliar with the workings of the legal system find it difficult to </w:t>
      </w:r>
    </w:p>
    <w:p>
      <w:pPr>
        <w:ind w:left="360"/>
      </w:pPr>
      <w:r>
        <w:rPr>
          <w:i/>
        </w:rPr>
        <w:t xml:space="preserve">determine their course of action when such conflicts arise.  Often it is </w:t>
      </w:r>
    </w:p>
    <w:p>
      <w:pPr>
        <w:ind w:left="360"/>
      </w:pPr>
      <w:r>
        <w:rPr>
          <w:i/>
        </w:rPr>
        <w:t xml:space="preserve">thought that the superior authority is the one to be obeyed under these </w:t>
      </w:r>
    </w:p>
    <w:p>
      <w:pPr>
        <w:ind w:left="360"/>
      </w:pPr>
      <w:r>
        <w:rPr>
          <w:i/>
        </w:rPr>
        <w:t xml:space="preserve">circumstances; thus, for example, in cases of school desegregation there are </w:t>
      </w:r>
    </w:p>
    <w:p>
      <w:pPr>
        <w:ind w:left="360"/>
      </w:pPr>
      <w:r>
        <w:rPr>
          <w:i/>
        </w:rPr>
        <w:t xml:space="preserve">those who, in trying to carry out a Federal ruling, find themselves in open </w:t>
      </w:r>
    </w:p>
    <w:p>
      <w:pPr>
        <w:ind w:left="360"/>
      </w:pPr>
      <w:r>
        <w:rPr>
          <w:i/>
        </w:rPr>
        <w:t xml:space="preserve">dispute with others who may prefer to support contrary actions of a local </w:t>
      </w:r>
    </w:p>
    <w:p>
      <w:pPr>
        <w:ind w:left="360"/>
      </w:pPr>
      <w:r>
        <w:rPr>
          <w:i/>
        </w:rPr>
        <w:t xml:space="preserve">or state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Bahá'í caught in the cross-fire generated by this kind of conflict is often </w:t>
      </w:r>
    </w:p>
    <w:p>
      <w:pPr>
        <w:ind w:left="360"/>
      </w:pPr>
      <w:r>
        <w:rPr>
          <w:i/>
        </w:rPr>
        <w:t xml:space="preserve">bewildered because he wishes to carry out the injunction of Bahá'u'lláh to </w:t>
      </w:r>
    </w:p>
    <w:p>
      <w:pPr>
        <w:ind w:left="360"/>
      </w:pPr>
      <w:r>
        <w:rPr>
          <w:i/>
        </w:rPr>
        <w:t xml:space="preserve">be loyal to one's government.  But how, he may well ask himself, can one </w:t>
      </w:r>
    </w:p>
    <w:p>
      <w:pPr>
        <w:ind w:left="360"/>
      </w:pPr>
      <w:r>
        <w:rPr>
          <w:i/>
        </w:rPr>
        <w:t xml:space="preserve">be loyal to two or more conflicting authorities?  The tendency of many </w:t>
      </w:r>
    </w:p>
    <w:p>
      <w:pPr>
        <w:ind w:left="360"/>
      </w:pPr>
      <w:r>
        <w:rPr>
          <w:i/>
        </w:rPr>
        <w:t xml:space="preserve">people in choosing among loyalties is to feel that the Federal Government, </w:t>
      </w:r>
    </w:p>
    <w:p>
      <w:pPr>
        <w:ind w:left="360"/>
      </w:pPr>
      <w:r>
        <w:rPr>
          <w:i/>
        </w:rPr>
        <w:t xml:space="preserve">being the supreme authority in the land, must be obeyed in preference to </w:t>
      </w:r>
    </w:p>
    <w:p>
      <w:pPr>
        <w:ind w:left="360"/>
      </w:pPr>
      <w:r>
        <w:rPr>
          <w:i/>
        </w:rPr>
        <w:t xml:space="preserve">any local or state authority.  How, then, does the principle of loyalty to </w:t>
      </w:r>
    </w:p>
    <w:p>
      <w:pPr>
        <w:ind w:left="360"/>
      </w:pPr>
      <w:r>
        <w:rPr>
          <w:i/>
        </w:rPr>
        <w:t xml:space="preserve">government apply when there is apparent conflict between state and </w:t>
      </w:r>
    </w:p>
    <w:p>
      <w:pPr>
        <w:ind w:left="360"/>
      </w:pPr>
      <w:r>
        <w:rPr>
          <w:i/>
        </w:rPr>
        <w:t xml:space="preserve">Federal laws?  The following excerpts from the writings of the Guardian </w:t>
      </w:r>
    </w:p>
    <w:p>
      <w:pPr>
        <w:ind w:left="360"/>
      </w:pPr>
      <w:r>
        <w:rPr>
          <w:i/>
        </w:rPr>
        <w:t xml:space="preserve">and The Universal House of Justice clarify these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all administrative regulations which the civil authorities </w:t>
      </w:r>
    </w:p>
    <w:p>
      <w:pPr>
        <w:ind w:left="360"/>
      </w:pPr>
      <w:r>
        <w:rPr>
          <w:i/>
        </w:rPr>
        <w:t xml:space="preserve">have issued from time to time, or will issue in the future in that land, as </w:t>
      </w:r>
    </w:p>
    <w:p>
      <w:pPr>
        <w:ind w:left="360"/>
      </w:pPr>
      <w:r>
        <w:rPr>
          <w:i/>
        </w:rPr>
        <w:t xml:space="preserve">in all other countries, the Bahá'í community, faithful to its sacred </w:t>
      </w:r>
    </w:p>
    <w:p>
      <w:pPr>
        <w:ind w:left="360"/>
      </w:pPr>
      <w:r>
        <w:rPr>
          <w:i/>
        </w:rPr>
        <w:t xml:space="preserve">obligations towards its government, and conscious of its civic duties, has </w:t>
      </w:r>
    </w:p>
    <w:p>
      <w:pPr>
        <w:ind w:left="360"/>
      </w:pPr>
      <w:r>
        <w:rPr>
          <w:i/>
        </w:rPr>
        <w:t xml:space="preserve">yielded, and will continue to yield implicit obedience...." (Shoghi Effendi, </w:t>
      </w:r>
    </w:p>
    <w:p>
      <w:pPr>
        <w:ind w:left="360"/>
      </w:pPr>
      <w:r>
        <w:rPr>
          <w:i/>
        </w:rPr>
        <w:t xml:space="preserve">God Passes By)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see, therefore, that we must do two things - shun politics like the </w:t>
      </w:r>
    </w:p>
    <w:p>
      <w:pPr>
        <w:ind w:left="360"/>
      </w:pPr>
      <w:r>
        <w:rPr>
          <w:i/>
        </w:rPr>
        <w:t xml:space="preserve">plague, and be obedient to the Government in power in the place where </w:t>
      </w:r>
    </w:p>
    <w:p>
      <w:pPr>
        <w:ind w:left="360"/>
      </w:pPr>
      <w:r>
        <w:rPr>
          <w:i/>
        </w:rPr>
        <w:t xml:space="preserve">we reside. If they (the Bahá'ís) become involved in the issues the </w:t>
      </w:r>
    </w:p>
    <w:p>
      <w:pPr>
        <w:ind w:left="360"/>
      </w:pPr>
      <w:r>
        <w:rPr>
          <w:i/>
        </w:rPr>
        <w:t xml:space="preserve">Governments of the world are struggling over, they will be lost.  But if </w:t>
      </w:r>
    </w:p>
    <w:p>
      <w:pPr>
        <w:ind w:left="360"/>
      </w:pPr>
      <w:r>
        <w:rPr>
          <w:i/>
        </w:rPr>
        <w:t xml:space="preserve">they build up the Bahá'í pattern they can offer it as a remedy when all </w:t>
      </w:r>
    </w:p>
    <w:p>
      <w:pPr>
        <w:ind w:left="360"/>
      </w:pPr>
      <w:r>
        <w:rPr>
          <w:i/>
        </w:rPr>
        <w:t xml:space="preserve">else has failed." (Letter written on Shoghi Effendi's behalf, Bahá'í </w:t>
      </w:r>
    </w:p>
    <w:p>
      <w:pPr>
        <w:ind w:left="360"/>
      </w:pPr>
      <w:r>
        <w:rPr>
          <w:i/>
        </w:rPr>
        <w:t xml:space="preserve">News 241, p.14)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full text of the quotations from which these excerpts are taken </w:t>
      </w:r>
    </w:p>
    <w:p>
      <w:pPr>
        <w:ind w:left="360"/>
      </w:pPr>
      <w:r>
        <w:rPr>
          <w:i/>
        </w:rPr>
        <w:t xml:space="preserve">makes it clear that Bahá'ís must live the Bahá'í life, fully and </w:t>
      </w:r>
    </w:p>
    <w:p>
      <w:pPr>
        <w:ind w:left="360"/>
      </w:pPr>
      <w:r>
        <w:rPr>
          <w:i/>
        </w:rPr>
        <w:t xml:space="preserve">continuously, unless prevented by the authorities.  If local, state, or </w:t>
      </w:r>
    </w:p>
    <w:p>
      <w:pPr>
        <w:ind w:left="360"/>
      </w:pPr>
      <w:r>
        <w:rPr>
          <w:i/>
        </w:rPr>
        <w:t xml:space="preserve">federal authorities actively prohibit Bahá'í life or some aspect of it, then </w:t>
      </w:r>
    </w:p>
    <w:p>
      <w:pPr>
        <w:ind w:left="360"/>
      </w:pPr>
      <w:r>
        <w:rPr>
          <w:i/>
        </w:rPr>
        <w:t xml:space="preserve">Bahá'ís must submit to these requirements in all cases except where a </w:t>
      </w:r>
    </w:p>
    <w:p>
      <w:pPr>
        <w:ind w:left="360"/>
      </w:pPr>
      <w:r>
        <w:rPr>
          <w:i/>
        </w:rPr>
        <w:t xml:space="preserve">spiritual principle is involved such as a denial of faith. This, Bahá'ís </w:t>
      </w:r>
    </w:p>
    <w:p>
      <w:pPr>
        <w:ind w:left="360"/>
      </w:pPr>
      <w:r>
        <w:rPr>
          <w:i/>
        </w:rPr>
        <w:t xml:space="preserve">cannot do under any circumstances.  The lives the friends lead will prove </w:t>
      </w:r>
    </w:p>
    <w:p>
      <w:pPr>
        <w:ind w:left="360"/>
      </w:pPr>
      <w:r>
        <w:rPr>
          <w:i/>
        </w:rPr>
        <w:t xml:space="preserve">to be the greatest teachers." (The Universal House of Justice, July 23, </w:t>
      </w:r>
    </w:p>
    <w:p>
      <w:pPr>
        <w:ind w:left="360"/>
      </w:pPr>
      <w:r>
        <w:rPr>
          <w:i/>
        </w:rPr>
        <w:t xml:space="preserve">1964)</w:t>
      </w:r>
    </w:p>
    <w:p>
      <w:pPr>
        <w:ind w:left="360"/>
      </w:pPr>
      <w:r>
        <w:rPr>
          <w:i/>
        </w:rPr>
        <w:t xml:space="preserve">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obey the law, Federal or state, unless submission to these laws </w:t>
      </w:r>
    </w:p>
    <w:p>
      <w:pPr>
        <w:ind w:left="360"/>
      </w:pPr>
      <w:r>
        <w:rPr>
          <w:i/>
        </w:rPr>
        <w:t xml:space="preserve">amounts to a denial of their Faith.  We live the Bahá'í life, fully and </w:t>
      </w:r>
    </w:p>
    <w:p>
      <w:pPr>
        <w:ind w:left="360"/>
      </w:pPr>
      <w:r>
        <w:rPr>
          <w:i/>
        </w:rPr>
        <w:t xml:space="preserve">continuously, unless prevented by authorities.  This implies, if it does not </w:t>
      </w:r>
    </w:p>
    <w:p>
      <w:pPr>
        <w:ind w:left="360"/>
      </w:pPr>
      <w:r>
        <w:rPr>
          <w:i/>
        </w:rPr>
        <w:t xml:space="preserve">categorically state, that a Bahá'í is not required to make a judgment as to </w:t>
      </w:r>
    </w:p>
    <w:p>
      <w:pPr>
        <w:ind w:left="360"/>
      </w:pPr>
      <w:r>
        <w:rPr>
          <w:i/>
        </w:rPr>
        <w:t xml:space="preserve">the precedence of federal or state law — this is for the courts to</w:t>
      </w:r>
    </w:p>
    <w:p>
      <w:pPr>
        <w:ind w:left="360"/>
      </w:pPr>
      <w:r>
        <w:rPr>
          <w:i/>
        </w:rPr>
        <w:t xml:space="preserve">decide." </w:t>
      </w:r>
    </w:p>
    <w:p>
      <w:pPr>
        <w:ind w:left="360"/>
      </w:pPr>
      <w:r>
        <w:rPr>
          <w:i/>
        </w:rPr>
        <w:t xml:space="preserve">(The Universal House of Justice, March 30. 1965)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Civil disobedience is not permissible for Bahá'ís. However, a Bahá'í may </w:t>
      </w:r>
    </w:p>
    <w:p>
      <w:pPr>
        <w:ind w:left="360"/>
      </w:pPr>
      <w:r>
        <w:rPr>
          <w:i/>
        </w:rPr>
        <w:t xml:space="preserve">decide, while obeying a repugnant regulation, to complain to the </w:t>
      </w:r>
    </w:p>
    <w:p>
      <w:pPr>
        <w:ind w:left="360"/>
      </w:pPr>
      <w:r>
        <w:rPr>
          <w:i/>
        </w:rPr>
        <w:t xml:space="preserve">authorities, if wisdom and consultation with Bahá'í institutions dictate such </w:t>
      </w:r>
    </w:p>
    <w:p>
      <w:pPr>
        <w:ind w:left="360"/>
      </w:pPr>
      <w:r>
        <w:rPr>
          <w:i/>
        </w:rPr>
        <w:t xml:space="preserve">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conclusion, a Bahá'í should be implicitly obedient to the constituted </w:t>
      </w:r>
    </w:p>
    <w:p>
      <w:pPr>
        <w:ind w:left="360"/>
      </w:pPr>
      <w:r>
        <w:rPr>
          <w:i/>
        </w:rPr>
        <w:t xml:space="preserve">authority in the community wherein he functions.  Thus, for example, if </w:t>
      </w:r>
    </w:p>
    <w:p>
      <w:pPr>
        <w:ind w:left="360"/>
      </w:pPr>
      <w:r>
        <w:rPr>
          <w:i/>
        </w:rPr>
        <w:t xml:space="preserve">school administrators are permitted by the state to promulgate rules and </w:t>
      </w:r>
    </w:p>
    <w:p>
      <w:pPr>
        <w:ind w:left="360"/>
      </w:pPr>
      <w:r>
        <w:rPr>
          <w:i/>
        </w:rPr>
        <w:t xml:space="preserve">regulations for student conduct, the Bahá'í student will obey those rules.  </w:t>
      </w:r>
    </w:p>
    <w:p>
      <w:pPr>
        <w:ind w:left="360"/>
      </w:pPr>
      <w:r>
        <w:rPr>
          <w:i/>
        </w:rPr>
        <w:t xml:space="preserve">He may take part in action to correct such rules only by conduct which </w:t>
      </w:r>
    </w:p>
    <w:p>
      <w:pPr>
        <w:ind w:left="360"/>
      </w:pPr>
      <w:r>
        <w:rPr>
          <w:i/>
        </w:rPr>
        <w:t xml:space="preserve">does not violate any Bahá'í principle or any law or regulation including the </w:t>
      </w:r>
    </w:p>
    <w:p>
      <w:pPr>
        <w:ind w:left="360"/>
      </w:pPr>
      <w:r>
        <w:rPr>
          <w:i/>
        </w:rPr>
        <w:t xml:space="preserve">rule itself.  Where a state or local government or agency enforces an unjust </w:t>
      </w:r>
    </w:p>
    <w:p>
      <w:pPr>
        <w:ind w:left="360"/>
      </w:pPr>
      <w:r>
        <w:rPr>
          <w:i/>
        </w:rPr>
        <w:t xml:space="preserve">law, or unjustly enforces any law, the Bahá'í within the jurisdiction will not </w:t>
      </w:r>
    </w:p>
    <w:p>
      <w:pPr>
        <w:ind w:left="360"/>
      </w:pPr>
      <w:r>
        <w:rPr>
          <w:i/>
        </w:rPr>
        <w:t xml:space="preserve">attempt to demonstrate the invalidity of the law by violating it, nor will he </w:t>
      </w:r>
    </w:p>
    <w:p>
      <w:pPr>
        <w:ind w:left="360"/>
      </w:pPr>
      <w:r>
        <w:rPr>
          <w:i/>
        </w:rPr>
        <w:t xml:space="preserve">violate any second law in protest against the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such a standard of conduct. universally applied. the American Bahá'í </w:t>
      </w:r>
    </w:p>
    <w:p>
      <w:pPr>
        <w:ind w:left="360"/>
      </w:pPr>
      <w:r>
        <w:rPr>
          <w:i/>
        </w:rPr>
        <w:t xml:space="preserve">Community will not only be demonstrating that striking contrast between </w:t>
      </w:r>
    </w:p>
    <w:p>
      <w:pPr>
        <w:ind w:left="360"/>
      </w:pPr>
      <w:r>
        <w:rPr>
          <w:i/>
        </w:rPr>
        <w:t xml:space="preserve">itself and secular society longed for by the beloved Guardian but also be </w:t>
      </w:r>
    </w:p>
    <w:p>
      <w:pPr>
        <w:ind w:left="360"/>
      </w:pPr>
      <w:r>
        <w:rPr>
          <w:i/>
        </w:rPr>
        <w:t xml:space="preserve">freed to ". . . concentrate on perfecting our characters as individual Bahá'ís; </w:t>
      </w:r>
    </w:p>
    <w:p>
      <w:pPr>
        <w:ind w:left="360"/>
      </w:pPr>
      <w:r>
        <w:rPr>
          <w:i/>
        </w:rPr>
        <w:t xml:space="preserve">and on maturing our still embryonic. and as yet improperly understood </w:t>
      </w:r>
    </w:p>
    <w:p>
      <w:pPr>
        <w:ind w:left="360"/>
      </w:pPr>
      <w:r>
        <w:rPr>
          <w:i/>
        </w:rPr>
        <w:t xml:space="preserve">World Order; on spreading the Message. according to the provisions of the </w:t>
      </w:r>
    </w:p>
    <w:p>
      <w:pPr>
        <w:ind w:left="360"/>
      </w:pPr>
      <w:r>
        <w:rPr>
          <w:i/>
        </w:rPr>
        <w:t xml:space="preserve">Divine Plan; and, on building a tightly knit, world-wide Bahá'í </w:t>
      </w:r>
    </w:p>
    <w:p>
      <w:pPr>
        <w:ind w:left="360"/>
      </w:pPr>
      <w:r>
        <w:rPr>
          <w:i/>
        </w:rPr>
        <w:t xml:space="preserve">community."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Statement by the National Spiritual Assembly of the Bahá'ís of the United States</w:t>
      </w:r>
    </w:p>
    <w:p>
      <w:pPr>
        <w:ind w:left="360"/>
      </w:pPr>
      <w:r>
        <w:rPr>
          <w:color w:val="555555"/>
          <w:sz w:val="18"/>
        </w:rPr>
        <w:t xml:space="preserve">— Obedience to Civil Authority (Used by permission of the curator)</w:t>
      </w:r>
    </w:p>
    <w:p/>
  </w:body>
</w:document>
</file>