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111 - The Flame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111. al-Lahab: The Flame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power of Abu Lahab will perish, and he will perish.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His wealth and gains will not exempt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He will be plunged in flaming Fire,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his wife, the wood-carrier,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Will have upon her neck a halter of palm-fibre.</w:t>
      </w:r>
    </w:p>
    <w:p>
      <w:pPr>
        <w:ind w:left="360"/>
      </w:pPr>
      <w:r>
        <w:rPr>
          <w:color w:val="555555"/>
          <w:sz w:val="18"/>
        </w:rPr>
        <w:t xml:space="preserve">— Sura 111 - The Flame</w:t>
      </w:r>
    </w:p>
    <w:p/>
  </w:body>
</w:document>
</file>