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Israël, aux chefs de milliers et de centaines, aux juges, aux princes de tout Israël,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Israël.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Israël.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d'Israël,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d'Israël,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d'Israël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d'Israël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d'Israël,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d'Israël pour qu'il y fût bâti une maison où résidât mon nom, et je n'ai point choisi d'homme pour qu'il fût chef de mon peuple d'Israël;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d'Israël!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d'Israël.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d'Israël,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d'Israël,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d'Israël!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d'Israël,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d'Israël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d'Israël,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d'Israël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d'Israël,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d'Israël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Israël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Israël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Israël,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Israël.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d'Israël.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d'Israël,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d'Israël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d'Israël;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d'Israël,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Israël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Israël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tout Israël s'en alla dans ses tentes. </w:t>
      </w:r>
    </w:p>
    <w:p>
      <w:pPr>
        <w:ind w:left="360"/>
      </w:pPr>
      <w:r>
        <w:rPr>
          <w:i/>
        </w:rPr>
        <w:t xml:space="preserve"/>
      </w:r>
    </w:p>
    <w:p>
      <w:pPr>
        <w:ind w:left="360"/>
      </w:pPr>
      <w:r>
        <w:rPr>
          <w:i/>
        </w:rPr>
        <w:t xml:space="preserve">==&gt; Verset: 10.17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d'Israël,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Israël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Israël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Israël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d'Israël qui avaient à coeur de chercher l'Eternel, le Dieu d'Israël,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Israël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d'Israël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Israël! </w:t>
      </w:r>
    </w:p>
    <w:p>
      <w:pPr>
        <w:ind w:left="360"/>
      </w:pPr>
      <w:r>
        <w:rPr>
          <w:i/>
        </w:rPr>
        <w:t xml:space="preserve"/>
      </w:r>
    </w:p>
    <w:p>
      <w:pPr>
        <w:ind w:left="360"/>
      </w:pPr>
      <w:r>
        <w:rPr>
          <w:i/>
        </w:rPr>
        <w:t xml:space="preserve">==&gt; Verset: 13.5 </w:t>
      </w:r>
    </w:p>
    <w:p>
      <w:pPr>
        <w:ind w:left="360"/>
      </w:pPr>
      <w:r>
        <w:rPr>
          <w:i/>
        </w:rPr>
        <w:t xml:space="preserve">Ne devez-vous pas savoir que l'Eternel, le Dieu d'Israël, a donné pour toujours à David la royauté sur Israël,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d'Israël!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Israël devant Abija et Juda. </w:t>
      </w:r>
    </w:p>
    <w:p>
      <w:pPr>
        <w:ind w:left="360"/>
      </w:pPr>
      <w:r>
        <w:rPr>
          <w:i/>
        </w:rPr>
        <w:t xml:space="preserve"/>
      </w:r>
    </w:p>
    <w:p>
      <w:pPr>
        <w:ind w:left="360"/>
      </w:pPr>
      <w:r>
        <w:rPr>
          <w:i/>
        </w:rPr>
        <w:t xml:space="preserve">==&gt; Verset: 13.16 </w:t>
      </w:r>
    </w:p>
    <w:p>
      <w:pPr>
        <w:ind w:left="360"/>
      </w:pPr>
      <w:r>
        <w:rPr>
          <w:i/>
        </w:rPr>
        <w:t xml:space="preserve">Les enfants d'Israël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d'Israël. </w:t>
      </w:r>
    </w:p>
    <w:p>
      <w:pPr>
        <w:ind w:left="360"/>
      </w:pPr>
      <w:r>
        <w:rPr>
          <w:i/>
        </w:rPr>
        <w:t xml:space="preserve"/>
      </w:r>
    </w:p>
    <w:p>
      <w:pPr>
        <w:ind w:left="360"/>
      </w:pPr>
      <w:r>
        <w:rPr>
          <w:i/>
        </w:rPr>
        <w:t xml:space="preserve">==&gt; Verset: 13.18 </w:t>
      </w:r>
    </w:p>
    <w:p>
      <w:pPr>
        <w:ind w:left="360"/>
      </w:pPr>
      <w:r>
        <w:rPr>
          <w:i/>
        </w:rPr>
        <w:t xml:space="preserve">Les enfants d'Israël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Israël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d'Israël,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d'Israël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d'Israël,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d'Israël,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d'Israël,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d'Israël,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d'Israël,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d'Israël.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Israël: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Israël.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d'Israël,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d'Israël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d'Israël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d'Israël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d'Israël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d'Israël,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d'Israël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d'Israël dit à Josaphat: Je veux me déguiser pour aller au combat; mais toi, revêts-toi de tes habits. Et le roi d'Israël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d'Israël.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d'Israël.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d'Israël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d'Israël.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d'Israël,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Israël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d'Israël.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d'Israël.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d'Israël.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d'Israël,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d'Israël.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d'Israël.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d'Israël; parce que tu as entraîné à la prostitution Juda et les habitants de Jérusalem, comme l'a fait la maison d'Achab à l'égard d'Israël;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d'Israël,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d'Israël;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Israël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d'Israël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Israël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Israël,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Israël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d'Israël ne marche point avec toi, car l'Eternel n'est pas avec Israël,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d'Israël?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d'Israël: Viens, voyons-nous en face! </w:t>
      </w:r>
    </w:p>
    <w:p>
      <w:pPr>
        <w:ind w:left="360"/>
      </w:pPr>
      <w:r>
        <w:rPr>
          <w:i/>
        </w:rPr>
        <w:t xml:space="preserve"/>
      </w:r>
    </w:p>
    <w:p>
      <w:pPr>
        <w:ind w:left="360"/>
      </w:pPr>
      <w:r>
        <w:rPr>
          <w:i/>
        </w:rPr>
        <w:t xml:space="preserve">==&gt; Verset: 25.18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d'Israël,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25.23 </w:t>
      </w:r>
    </w:p>
    <w:p>
      <w:pPr>
        <w:ind w:left="360"/>
      </w:pPr>
      <w:r>
        <w:rPr>
          <w:i/>
        </w:rPr>
        <w:t xml:space="preserve">Joas, roi d'Israël,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d'Israël?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d'Israël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d'Israël;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d'Israël.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d'Israël,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d'Israël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Israël.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d'Israël,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Israël.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d'Israël.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d'Israël.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d'Israël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d'Israël,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Israël; car c'était pour tout Israël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d'Israël.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Israël </w:t>
      </w:r>
    </w:p>
    <w:p>
      <w:pPr>
        <w:ind w:left="360"/>
      </w:pPr>
      <w:r>
        <w:rPr>
          <w:i/>
        </w:rPr>
        <w:t xml:space="preserve"/>
      </w:r>
    </w:p>
    <w:p>
      <w:pPr>
        <w:ind w:left="360"/>
      </w:pPr>
      <w:r>
        <w:rPr>
          <w:i/>
        </w:rPr>
        <w:t xml:space="preserve">==&gt; Verset: 30.1 </w:t>
      </w:r>
    </w:p>
    <w:p>
      <w:pPr>
        <w:ind w:left="360"/>
      </w:pPr>
      <w:r>
        <w:rPr>
          <w:i/>
        </w:rPr>
        <w:t xml:space="preserve">Ezéchias envoya des messagers dans tout Israël et Juda, et il écrivit aussi des lettres à Ephraïm et à Manassé, pour qu'ils viennent à la maison de l'Eternel à Jérusalem célébrer la Pâque en l'honneur de l'Eternel, le Dieu d'Israël.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Israël, depuis Beer Schéba jusqu'à Dan, pour que l'on vînt à Jérusalem célébrer la Pâque en l'honneur de l'Eternel, le Dieu d'Israël.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Israël et Juda. Et, d'après l'ordre du roi, ils dirent: Enfants d'Israël, revenez à l'Eternel, le Dieu d'Abraham, d'Isaac et d'Israël,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d'Israël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d'Israël, et les étrangers venus du pays d'Israël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d'Israël,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d'Israël qui étaient présents partirent pour les villes de Juda, et ils brisèrent les statues, abattirent les idoles, et renversèrent entièrement les hauts lieux et les autels dans tout Juda et Benjamin et dans Ephraïm et Manassé. Puis tous les enfants d'Israël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d'Israël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d'Israël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d'Israël.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d'Israël,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d'Israël.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Israël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d'Israël.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d'Israël.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d'Israël, cela est écrit dans les actes des rois d'Israël.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d'Israël.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d'Israël,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Israël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d'Israël: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d'Israël, et il obligea tous ceux qui se trouvaient en Israël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Israël et qui étaient consacrés à l'Eternel: Placez l'arche sainte dans la maison qu'a bâtie Salomon, fils de David, roi d'Israël; vous n'avez plus à la porter sur l'épaule. Servez maintenant l'Eternel, votre Dieu, et son peuple d'Israël.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d'Israël,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d'Israël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Israël depuis les jours de Samuel le prophète; et aucun des rois d'Israël n'avait célébré une Pâque pareille à celle que célébrèrent Josias, les sacrificateurs et les Lévites, tout Juda et Israël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Israël.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d'Israël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d'Israël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d'Israël.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Chroniques 2</w:t>
      </w:r>
    </w:p>
    <w:p/>
  </w:body>
</w:document>
</file>