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OT_21_Prediker</w:t>
      </w:r>
    </w:p>
    <w:p>
      <w:r>
        <w:rPr>
          <w:color w:val="555555"/>
          <w:sz w:val="20"/>
        </w:rPr>
        <w:t xml:space="preserve">Exported from Holy-Writings.com on 2026-07-05 - 1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Vóór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Vóór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óók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Vóór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Vóór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één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óók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wél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óók, en zij hebben allen enerlei adem, en de mens heeft niets meer dan het vee, want het is alles ijdelheid;</w:t>
      </w:r>
    </w:p>
    <w:p>
      <w:pPr>
        <w:ind w:left="360"/>
      </w:pPr>
      <w:r>
        <w:rPr>
          <w:i/>
        </w:rPr>
        <w:t xml:space="preserve">3:20 alles gaat naar ééne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Zóver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één, want zij genieten toch hunnen arbeid wél;</w:t>
      </w:r>
    </w:p>
    <w:p>
      <w:pPr>
        <w:ind w:left="360"/>
      </w:pPr>
      <w:r>
        <w:rPr>
          <w:i/>
        </w:rPr>
        <w:t xml:space="preserve">4:10 valt één van hen, dan helpt zijn gezel hem op; maar wee dengene, die alleen is: als hij valt, is er geen tweede, die hem ophelpt.</w:t>
      </w:r>
    </w:p>
    <w:p>
      <w:pPr>
        <w:ind w:left="360"/>
      </w:pPr>
      <w:r>
        <w:rPr>
          <w:i/>
        </w:rPr>
        <w:t xml:space="preserve">4:11 Ook als twee bij elkander liggen, verwarmen zij zich; maar hoe kan één alleen warm worden?</w:t>
      </w:r>
    </w:p>
    <w:p>
      <w:pPr>
        <w:ind w:left="360"/>
      </w:pPr>
      <w:r>
        <w:rPr>
          <w:i/>
        </w:rPr>
        <w:t xml:space="preserve">4:12 Eén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Vóór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óók;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Zóveel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ééne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Vóór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één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Nóg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éénig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Dóórlekkende.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vanééngereten,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OT_21_Prediker</w:t>
      </w:r>
    </w:p>
    <w:p/>
  </w:body>
</w:document>
</file>