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Mārīcīnāmadhāraṇī</w:t>
      </w:r>
    </w:p>
    <w:p>
      <w:r>
        <w:rPr>
          <w:color w:val="555555"/>
          <w:sz w:val="20"/>
        </w:rPr>
        <w:t xml:space="preserve">Exported from Holy-Writings.com on 2026-07-05 - 1 clipping</w:t>
      </w:r>
    </w:p>
    <w:p>
      <w:pPr>
        <w:ind w:left="360"/>
      </w:pPr>
      <w:r>
        <w:rPr>
          <w:i/>
        </w:rPr>
        <w:t xml:space="preserve">Source: GRETIL (gretil.sub.uni-goettingen.de) — Sanskrit academic edition. Title: Mārīcīnāmadhāraṇī.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http://gretil.sub.uni-goettingen.de/gretil/corpustei/sa_mArIcInAmadhAraNI.xml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Āryamārīcī-nāma-dhāraṇī, Dhīḥ 42 (2006), pp. 157-158. = Mādh.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Mārīcīnāmadhāraṇī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maricdhu.htm.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Maricinamadharani</w:t>
      </w:r>
    </w:p>
    <w:p>
      <w:pPr>
        <w:ind w:left="360"/>
      </w:pPr>
      <w:r>
        <w:rPr>
          <w:i/>
        </w:rPr>
        <w:t xml:space="preserve">Based on the edition: Āryamārīcī-nāma-dhāraṇī, Dhīḥ 42 (2006), pp. 157-158. = Mādh</w:t>
      </w:r>
    </w:p>
    <w:p>
      <w:pPr>
        <w:ind w:left="360"/>
      </w:pPr>
      <w:r>
        <w:rPr>
          <w:i/>
        </w:rPr>
        <w:t xml:space="preserve">Input by Klaus Wille (Göttingen)</w:t>
      </w:r>
    </w:p>
    <w:p>
      <w:pPr>
        <w:ind w:left="360"/>
      </w:pPr>
      <w:r>
        <w:rPr>
          <w:i/>
        </w:rPr>
        <w:t xml:space="preserve">@ ... @@ = comments</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mārīcīnāmadhāraṇī</w:t>
      </w:r>
    </w:p>
    <w:p>
      <w:pPr>
        <w:ind w:left="360"/>
      </w:pPr>
      <w:r>
        <w:rPr>
          <w:i/>
        </w:rPr>
        <w:t xml:space="preserve"/>
      </w:r>
    </w:p>
    <w:p>
      <w:pPr>
        <w:ind w:left="360"/>
      </w:pPr>
      <w:r>
        <w:rPr>
          <w:i/>
        </w:rPr>
        <w:t xml:space="preserve">oṃ namo bhagavatyai āryamārīcīdevatāyai /</w:t>
      </w:r>
    </w:p>
    <w:p>
      <w:pPr>
        <w:ind w:left="360"/>
      </w:pPr>
      <w:r>
        <w:rPr>
          <w:i/>
        </w:rPr>
        <w:t xml:space="preserve"/>
      </w:r>
    </w:p>
    <w:p>
      <w:pPr>
        <w:ind w:left="360"/>
      </w:pPr>
      <w:r>
        <w:rPr>
          <w:i/>
        </w:rPr>
        <w:t xml:space="preserve">evaṃ mayā śrutam ekasmin samaye bhagavān śrāvastyāṃ viharati sma / jetavane 'nāthapiṇḍadasyārāme mahatā bhikṣusaṃghena sārdhatrayodaśabhikṣuśataiḥ saṃbahulaiś ca mahāśrāvakabodhisatvamahāsatvaiḥ / tatra khalu bhagavān bhikṣūn āmantrayate sma / asti bhikṣavo mārīcī nāma devatā sā sūryacandramāsoḥ purato 'nūpagacchati / sā na dṛśyate na gṛhyate na badhyate na nirudhyate na virudhyate na muṣyate na muhyate na daṇḍyate na muṇḍyate na dahyate na śatror anūpagacchati / yo 'pi tasya bhikṣavo mārīcīnāmadevatāyā nāma jānāti so 'pi na dṛśyate na gṛhyate na badhyate na nirudhyate na virudhyate na muṣyate na muhyate na daṇḍyate na muṇḍyate na dahyate na śatror anūpagacchati / so 'haṃ bhikṣavo mārīcīnāmadevatāyā nāma jānāmi / aham api @ayam api@@ na dṛśyate na badhyate na nirudhyate na virudhyate na muhyate na daṇḍyate na muṇḍyate na dahyate na śatror anūpagacchati / imāni mantrapadāni bhavanti / tadyathā ḥ oṃ padākramasi parākramasi udayamasi nairamasi arkamasi markamasi urmasi vanamasi gulmamasi cīvaramasi mahācīvaramasi antardhānamasi svāhā /</w:t>
      </w:r>
    </w:p>
    <w:p>
      <w:pPr>
        <w:ind w:left="360"/>
      </w:pPr>
      <w:r>
        <w:rPr>
          <w:i/>
        </w:rPr>
        <w:t xml:space="preserve"/>
      </w:r>
    </w:p>
    <w:p>
      <w:pPr>
        <w:ind w:left="360"/>
      </w:pPr>
      <w:r>
        <w:rPr>
          <w:i/>
        </w:rPr>
        <w:t xml:space="preserve">oṃ mārīcīdevatā pathe māṃ gopaya / utpathe māṃ gopaya / puruṣabhayato māṃ gopaya / rājabhayato māṃ gopaya / hastibhayato māṃ gopaya / caurabhayato māṃ gopaya / nāgabhayato māṃ gopaya / siṃhabhayato māṃ gopaya / vyāghrabhayato māṃ gopaya / aśvabhayato māṃ gopaya / (mādh 158) agnibhayato māṃ gopaya / udakabhayato māṃ gopaya / sarpabhayato māṃ gopaya / viṣabhayato māṃ gopaya / sarvapratyarthikapratyamitrabhayato māṃ gopaya / ākuleṣu māṃ gopaya / anākuleṣu māṃ gopaya / mūrcchiteṣu māṃ gopaya / amūrcchiteṣu māṃ gopaya / nāgato me rakṣa / caṇḍamṛgato me rakṣa / rakṣa 2 mama sarvasatvānāṃ ca sarvaduṣṭapraduṣṭebhyaḥ / tadyathā ḥ namo ratnatrayāya oṃ ālo tālo kālo sacchalo satvamudrati rakṣa rakṣa māṃ saparivārasya sarvasatvānāṃ ca sarvabhayopadravebhyaḥ svāhā /</w:t>
      </w:r>
    </w:p>
    <w:p>
      <w:pPr>
        <w:ind w:left="360"/>
      </w:pPr>
      <w:r>
        <w:rPr>
          <w:i/>
        </w:rPr>
        <w:t xml:space="preserve"/>
      </w:r>
    </w:p>
    <w:p>
      <w:pPr>
        <w:ind w:left="360"/>
      </w:pPr>
      <w:r>
        <w:rPr>
          <w:i/>
        </w:rPr>
        <w:t xml:space="preserve">namo ratnatrayāya / namo bhagavatyai āryamārīcīdevatāyai / tasyā hṛdayam āvartayiṣyāmi / tadyathā ḥ oṃ vattālī vadālī varālī varāhamukhī / sarvaduṣṭapraduṣṭānāṃ cakṣurmukhaṃ bandha bandha / bandha mukhaṃ jambhaya stambhaya mohaya svāhā / oṃ mārīcyai svāhā / oṃ varālī vadālī vattālī varāhamukhī sarvaduṣṭapraduṣṭānāṃ cakṣurmukhaṃ bandha bandha jambhaya jambhaya stambhaya stambhaya mohaya mohaya bhañjaya bhañjaya tarjaya tarjaya hrīṃ hrīṃ hūṃ hūṃ phaṭ* svāhā / oṃ mārīcyai sara sara muhya muhya vimuhya vimuhya apakrāmya apakrāmya sarvaduṣṭasatvān pathe utpathe sarvavidhnavināyakā apasarantu mā tiṣṭhantu triratnasatyena svāhā / oṃ caṇḍa paramacaṇḍa svāhā / oṃ agali pagali pañcagali sarvaduṣṭapraduṣṭānāṃ kāyavākcittaṃ mukhaṃ cakṣuṣi bandha bandha hūṃ hūṃ hūṃ phaṭ* phaṭ* phaṭ* svāhā /</w:t>
      </w:r>
    </w:p>
    <w:p>
      <w:pPr>
        <w:ind w:left="360"/>
      </w:pPr>
      <w:r>
        <w:rPr>
          <w:i/>
        </w:rPr>
        <w:t xml:space="preserve"/>
      </w:r>
    </w:p>
    <w:p>
      <w:pPr>
        <w:ind w:left="360"/>
      </w:pPr>
      <w:r>
        <w:rPr>
          <w:i/>
        </w:rPr>
        <w:t xml:space="preserve">idam avocad bhagavān āttamanās te ca bhikṣavas te ca bodhisatvāḥ sā ca sarvāvatī parṣat sadevamānuṣāsuragaruḍagandharvaś ca loko bhagavato bhāṣitam abhyanandann iti /</w:t>
      </w:r>
    </w:p>
    <w:p>
      <w:pPr>
        <w:ind w:left="360"/>
      </w:pPr>
      <w:r>
        <w:rPr>
          <w:i/>
        </w:rPr>
        <w:t xml:space="preserve"/>
      </w:r>
    </w:p>
    <w:p>
      <w:pPr>
        <w:ind w:left="360"/>
      </w:pPr>
      <w:r>
        <w:rPr>
          <w:i/>
        </w:rPr>
        <w:t xml:space="preserve">// āryamārīcī nāma dhāraṇī samāptā //</w:t>
      </w:r>
    </w:p>
    <w:p>
      <w:pPr>
        <w:ind w:left="360"/>
      </w:pPr>
      <w:r>
        <w:rPr>
          <w:color w:val="555555"/>
          <w:sz w:val="18"/>
        </w:rPr>
        <w:t xml:space="preserve">— Mārīcīnāmadhāraṇī (Academic edition — see source file header)</w:t>
      </w:r>
    </w:p>
    <w:p/>
  </w:body>
</w:document>
</file>